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25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25"/>
          <w:sz w:val="28"/>
          <w:szCs w:val="28"/>
          <w:u w:val="none"/>
          <w:bdr w:val="none" w:color="auto" w:sz="0" w:space="0"/>
        </w:rPr>
        <w:t>2021年4月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25"/>
          <w:sz w:val="28"/>
          <w:szCs w:val="28"/>
          <w:u w:val="none"/>
          <w:bdr w:val="none" w:color="auto" w:sz="0" w:space="0"/>
        </w:rPr>
        <w:t>信息科工作人员、急诊科主治医师进入面试范围人员名单</w:t>
      </w:r>
      <w:bookmarkEnd w:id="0"/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080"/>
        <w:gridCol w:w="3615"/>
        <w:gridCol w:w="1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40" w:hRule="atLeast"/>
        </w:trPr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身份证后六位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林会振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邓国飞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庄同震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张鸿臻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038045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周贵巧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马崇钦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黄长业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急诊科主治医师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10AA4"/>
    <w:rsid w:val="6AE10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2021-05-12T04:07:00Z</dcterms:created>
  <dc:creator>WPS_1609033458</dc:creator>
  <cp:lastModifiedBy>WPS_1609033458</cp:lastModifiedBy>
  <dcterms:modified xsi:type="dcterms:W3CDTF">2021-05-12T04:07:57Z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BD5DEA3EBEF8460294EA45436C725587</vt:lpwstr>
  </property>
</Properties>
</file>