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ascii="方正小标宋简体" w:eastAsia="方正小标宋简体"/>
          <w:spacing w:val="16"/>
          <w:sz w:val="32"/>
          <w:szCs w:val="32"/>
        </w:rPr>
      </w:pPr>
      <w:r>
        <w:rPr>
          <w:rFonts w:hint="eastAsia" w:ascii="方正小标宋简体" w:eastAsia="方正小标宋简体"/>
          <w:spacing w:val="16"/>
          <w:sz w:val="32"/>
          <w:szCs w:val="32"/>
        </w:rPr>
        <w:t>附件2：</w:t>
      </w:r>
    </w:p>
    <w:p>
      <w:pPr>
        <w:snapToGrid w:val="0"/>
        <w:spacing w:line="540" w:lineRule="exact"/>
        <w:jc w:val="center"/>
        <w:rPr>
          <w:rFonts w:hint="eastAsia" w:ascii="方正小标宋简体" w:eastAsia="方正小标宋简体"/>
          <w:spacing w:val="16"/>
          <w:sz w:val="44"/>
          <w:szCs w:val="44"/>
        </w:rPr>
      </w:pPr>
      <w:r>
        <w:rPr>
          <w:rFonts w:hint="eastAsia" w:ascii="方正小标宋简体" w:eastAsia="方正小标宋简体"/>
          <w:spacing w:val="16"/>
          <w:sz w:val="44"/>
          <w:szCs w:val="44"/>
        </w:rPr>
        <w:t xml:space="preserve"> </w:t>
      </w:r>
    </w:p>
    <w:p>
      <w:pPr>
        <w:snapToGrid w:val="0"/>
        <w:jc w:val="center"/>
        <w:rPr>
          <w:rFonts w:hint="eastAsia" w:ascii="方正小标宋简体" w:eastAsia="方正小标宋简体"/>
          <w:spacing w:val="16"/>
          <w:sz w:val="44"/>
          <w:szCs w:val="44"/>
        </w:rPr>
      </w:pPr>
      <w:r>
        <w:rPr>
          <w:rFonts w:hint="eastAsia" w:ascii="方正小标宋简体" w:eastAsia="方正小标宋简体"/>
          <w:spacing w:val="16"/>
          <w:sz w:val="44"/>
          <w:szCs w:val="44"/>
        </w:rPr>
        <w:t>2020年滨州市沾化区卫健系统</w:t>
      </w:r>
    </w:p>
    <w:p>
      <w:pPr>
        <w:snapToGrid w:val="0"/>
        <w:spacing w:line="540" w:lineRule="exact"/>
        <w:jc w:val="center"/>
        <w:rPr>
          <w:rFonts w:hint="eastAsia" w:ascii="方正小标宋_GBK" w:hAnsi="方正小标宋_GBK"/>
          <w:spacing w:val="16"/>
          <w:sz w:val="44"/>
          <w:szCs w:val="44"/>
        </w:rPr>
      </w:pPr>
      <w:r>
        <w:rPr>
          <w:rFonts w:hint="eastAsia" w:ascii="方正小标宋简体" w:eastAsia="方正小标宋简体"/>
          <w:spacing w:val="16"/>
          <w:sz w:val="44"/>
          <w:szCs w:val="44"/>
        </w:rPr>
        <w:t xml:space="preserve">公开招聘事业单位工作人员应聘须知 </w:t>
      </w:r>
      <w:r>
        <w:rPr>
          <w:rFonts w:ascii="方正小标宋_GBK" w:hAnsi="方正小标宋_GBK"/>
          <w:spacing w:val="16"/>
          <w:sz w:val="44"/>
          <w:szCs w:val="44"/>
        </w:rPr>
        <w:t xml:space="preserve"> </w:t>
      </w:r>
    </w:p>
    <w:p>
      <w:pPr>
        <w:snapToGrid w:val="0"/>
        <w:spacing w:line="540" w:lineRule="exact"/>
        <w:rPr>
          <w:rFonts w:ascii="仿宋_GB2312" w:eastAsia="仿宋_GB2312"/>
          <w:sz w:val="32"/>
          <w:szCs w:val="32"/>
        </w:rPr>
      </w:pPr>
      <w:r>
        <w:rPr>
          <w:rFonts w:hint="eastAsia" w:ascii="仿宋_GB2312" w:eastAsia="仿宋_GB2312"/>
          <w:sz w:val="32"/>
          <w:szCs w:val="32"/>
        </w:rPr>
        <w:t xml:space="preserve"> </w:t>
      </w:r>
    </w:p>
    <w:p>
      <w:pPr>
        <w:snapToGrid w:val="0"/>
        <w:spacing w:line="580" w:lineRule="exact"/>
        <w:ind w:firstLine="630" w:firstLineChars="196"/>
        <w:rPr>
          <w:rFonts w:hint="eastAsia" w:ascii="仿宋_GB2312" w:eastAsia="仿宋_GB2312"/>
          <w:b/>
          <w:bCs/>
          <w:sz w:val="32"/>
          <w:szCs w:val="32"/>
        </w:rPr>
      </w:pPr>
      <w:r>
        <w:rPr>
          <w:rFonts w:hint="eastAsia" w:ascii="仿宋_GB2312" w:eastAsia="仿宋_GB2312"/>
          <w:b/>
          <w:bCs/>
          <w:sz w:val="32"/>
          <w:szCs w:val="32"/>
        </w:rPr>
        <w:t>1.哪些人员可以应聘？</w:t>
      </w:r>
    </w:p>
    <w:p>
      <w:pPr>
        <w:snapToGrid w:val="0"/>
        <w:spacing w:line="580" w:lineRule="exact"/>
        <w:ind w:firstLine="640" w:firstLineChars="200"/>
        <w:rPr>
          <w:rFonts w:hint="eastAsia" w:ascii="仿宋_GB2312" w:hAnsi="宋体" w:eastAsia="仿宋_GB2312" w:cs="方正小标宋简体"/>
          <w:spacing w:val="16"/>
          <w:sz w:val="32"/>
          <w:szCs w:val="32"/>
        </w:rPr>
      </w:pPr>
      <w:r>
        <w:rPr>
          <w:rFonts w:hint="eastAsia" w:ascii="仿宋_GB2312" w:eastAsia="仿宋_GB2312"/>
          <w:sz w:val="32"/>
          <w:szCs w:val="32"/>
        </w:rPr>
        <w:t>按照事业单位公开招聘的相关规定，凡符合</w:t>
      </w:r>
      <w:r>
        <w:rPr>
          <w:rFonts w:hint="eastAsia" w:ascii="仿宋_GB2312" w:hAnsi="宋体" w:eastAsia="仿宋_GB2312"/>
          <w:sz w:val="32"/>
          <w:szCs w:val="32"/>
        </w:rPr>
        <w:t>《</w:t>
      </w:r>
      <w:r>
        <w:rPr>
          <w:rFonts w:hint="eastAsia" w:ascii="仿宋_GB2312" w:hAnsi="宋体" w:eastAsia="仿宋_GB2312" w:cs="方正小标宋简体"/>
          <w:spacing w:val="16"/>
          <w:sz w:val="32"/>
          <w:szCs w:val="32"/>
        </w:rPr>
        <w:t>2020年滨州市沾化区卫健系统公开招聘事业单位工作人员简章</w:t>
      </w:r>
      <w:r>
        <w:rPr>
          <w:rFonts w:hint="eastAsia" w:ascii="仿宋_GB2312" w:eastAsia="仿宋_GB2312"/>
          <w:sz w:val="32"/>
          <w:szCs w:val="32"/>
        </w:rPr>
        <w:t>》规定的条件及招聘岗位资格条件者，均可应聘。</w:t>
      </w:r>
    </w:p>
    <w:p>
      <w:pPr>
        <w:snapToGrid w:val="0"/>
        <w:spacing w:line="580" w:lineRule="exact"/>
        <w:ind w:firstLine="630" w:firstLineChars="196"/>
        <w:rPr>
          <w:rFonts w:hint="eastAsia" w:ascii="仿宋_GB2312" w:eastAsia="仿宋_GB2312"/>
          <w:b/>
          <w:bCs/>
          <w:sz w:val="32"/>
          <w:szCs w:val="32"/>
        </w:rPr>
      </w:pPr>
      <w:r>
        <w:rPr>
          <w:rFonts w:hint="eastAsia" w:ascii="仿宋_GB2312" w:eastAsia="仿宋_GB2312"/>
          <w:b/>
          <w:bCs/>
          <w:sz w:val="32"/>
          <w:szCs w:val="32"/>
        </w:rPr>
        <w:t>2.哪些人员不能应聘？</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（1）在读全日制普通高校非应届毕业生；</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（2）现役军人；</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（3）沾化区机关事业单位在编人员或总量控制备案制管理人员；</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（4）通过公开招考录用的公务员和参照公务员法管理的机关（单位）工作人员服务年限不满5年（含试用期）的；</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（5）因违法违纪曾受纪律处分、刑事处罚和曾被开除公职的人员；</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（6）被依法列为失信联合惩戒对象的人员；</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（7）法律法规规定不得聘用的其他情形的人员。</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应聘人员不得报考有《事业单位人事管理回避规定》（人社部规〔2019〕1号）中应回避情形的岗位。</w:t>
      </w:r>
    </w:p>
    <w:p>
      <w:pPr>
        <w:snapToGrid w:val="0"/>
        <w:spacing w:line="580" w:lineRule="exact"/>
        <w:ind w:firstLine="630" w:firstLineChars="196"/>
        <w:rPr>
          <w:rFonts w:hint="eastAsia" w:ascii="仿宋_GB2312" w:eastAsia="仿宋_GB2312"/>
          <w:sz w:val="32"/>
          <w:szCs w:val="32"/>
        </w:rPr>
      </w:pPr>
      <w:r>
        <w:rPr>
          <w:rFonts w:hint="eastAsia" w:ascii="仿宋_GB2312" w:eastAsia="仿宋_GB2312"/>
          <w:b/>
          <w:bCs/>
          <w:sz w:val="32"/>
          <w:szCs w:val="32"/>
        </w:rPr>
        <w:t>3.对学历学位及相关证书有什么要求？</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2020年应届毕业生的学历、学位及相关证书，须在2020年12月1日前取得；有执业资格证要求的岗位，资格证须在2020年12月1日前取得；其他人员应聘的，须在2020年12月1日前取得国家承认的学历、学位及岗位要求的相关证书。</w:t>
      </w:r>
    </w:p>
    <w:p>
      <w:pPr>
        <w:pStyle w:val="4"/>
        <w:spacing w:line="580" w:lineRule="exact"/>
        <w:ind w:firstLine="624"/>
        <w:rPr>
          <w:rFonts w:hint="eastAsia" w:ascii="仿宋_GB2312" w:eastAsia="仿宋_GB2312"/>
          <w:sz w:val="32"/>
          <w:szCs w:val="32"/>
        </w:rPr>
      </w:pPr>
      <w:r>
        <w:rPr>
          <w:rFonts w:hint="eastAsia" w:ascii="仿宋_GB2312" w:eastAsia="仿宋_GB2312"/>
          <w:sz w:val="32"/>
          <w:szCs w:val="32"/>
        </w:rPr>
        <w:t>毕业时取得高级工、预备技师职业资格的高级技校或技师学院全日制毕业生，可分别按照全日制高职（大专）、本科毕业生应聘符合条件的岗位。</w:t>
      </w:r>
    </w:p>
    <w:p>
      <w:pPr>
        <w:snapToGrid w:val="0"/>
        <w:spacing w:line="580" w:lineRule="exact"/>
        <w:ind w:firstLine="630" w:firstLineChars="196"/>
        <w:rPr>
          <w:rFonts w:hint="eastAsia" w:ascii="仿宋_GB2312" w:eastAsia="仿宋_GB2312"/>
          <w:b/>
          <w:bCs/>
          <w:sz w:val="32"/>
          <w:szCs w:val="32"/>
        </w:rPr>
      </w:pPr>
      <w:r>
        <w:rPr>
          <w:rFonts w:hint="eastAsia" w:ascii="仿宋_GB2312" w:eastAsia="仿宋_GB2312"/>
          <w:b/>
          <w:bCs/>
          <w:sz w:val="32"/>
          <w:szCs w:val="32"/>
        </w:rPr>
        <w:t>4.如何界定应聘人员所学专业？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（1）应聘人员所学专业以应聘人员所获毕业证书上注明的专业为准，报考所使用的专业、学历、学位须对应。其中，辅修专业证书与学历证书配合使用，可依据辅修专业证书上注明的专业报考。</w:t>
      </w:r>
    </w:p>
    <w:p>
      <w:pPr>
        <w:snapToGrid w:val="0"/>
        <w:spacing w:line="580" w:lineRule="exact"/>
        <w:ind w:firstLine="645"/>
        <w:rPr>
          <w:rFonts w:hint="eastAsia" w:ascii="仿宋_GB2312" w:eastAsia="仿宋_GB2312"/>
          <w:sz w:val="32"/>
          <w:szCs w:val="32"/>
        </w:rPr>
      </w:pPr>
      <w:r>
        <w:rPr>
          <w:rFonts w:hint="eastAsia" w:ascii="仿宋_GB2312" w:eastAsia="仿宋_GB2312"/>
          <w:sz w:val="32"/>
          <w:szCs w:val="32"/>
        </w:rPr>
        <w:t>（2）根据教育部公布的《普通高等学校本科专业目录新旧专业对照表》（2012年），招聘岗位一栏中所列专业凡符合对应关系的，可视为同一专业。</w:t>
      </w:r>
    </w:p>
    <w:p>
      <w:pPr>
        <w:snapToGrid w:val="0"/>
        <w:spacing w:line="580" w:lineRule="exact"/>
        <w:ind w:firstLine="630" w:firstLineChars="196"/>
        <w:rPr>
          <w:rFonts w:hint="eastAsia" w:ascii="仿宋_GB2312" w:eastAsia="仿宋_GB2312"/>
          <w:b/>
          <w:bCs/>
          <w:sz w:val="32"/>
          <w:szCs w:val="32"/>
        </w:rPr>
      </w:pPr>
      <w:r>
        <w:rPr>
          <w:rFonts w:hint="eastAsia" w:ascii="仿宋_GB2312" w:eastAsia="仿宋_GB2312"/>
          <w:b/>
          <w:bCs/>
          <w:sz w:val="32"/>
          <w:szCs w:val="32"/>
        </w:rPr>
        <w:t>5.网上报名时有哪些注意事项？</w:t>
      </w:r>
    </w:p>
    <w:p>
      <w:pPr>
        <w:snapToGrid w:val="0"/>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1）应聘人员要仔细阅读《简章》、本须知、网上报名系统有关要求及诚信承诺书等内容，填报的相关表格、信息等必须真实、准确、完整，能够体现报考岗位的要求。因提交报名申请材料不准确、不完整、不符合要求或失误、错选报考岗位等因素导致未通过单位资格审查的，由应聘人员本人承担相应后果。应聘人员的申请材料、填报信息不实或者不符合应聘条件的，一经查实，即取消应聘资格。对伪造、变造有关证件、材料、信息，骗取考试资格的，将按照有关规定处理。</w:t>
      </w:r>
    </w:p>
    <w:p>
      <w:pPr>
        <w:snapToGrid w:val="0"/>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网上报名系统的表项中未能涵盖报考岗位所要求的资格条件的，务必在“备注栏”中如实填写。家庭成员及其主要社会关系，必须填写姓名、工作单位及职务。学习和工作经历，必须从高中阶段开始填写。因本人漏填、瞒报导致未通过事业单位资格审查的，责任自负。</w:t>
      </w:r>
    </w:p>
    <w:p>
      <w:pPr>
        <w:snapToGrid w:val="0"/>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等情况确定。现工作单位信息填报是否真实，将在面试资格审查环节与社会保险缴费记录等进行比对。</w:t>
      </w:r>
    </w:p>
    <w:p>
      <w:pPr>
        <w:snapToGrid w:val="0"/>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应聘人员必须使用本人有效期内居民身份证进行实名注册和报考，报名信息经招聘单位审核通过后，所有填报信息不能修改。报名时间截止系统自动锁定后，单位尚未初审或初审未通过的，不能再改报其他岗位，也不能再修改、补充个人信息。应聘人员应慎重填报、尽早填报，及时关注报名资格初审结果，若遇审查不通过的情形，可在规定时限内修正错误或改报其他岗位。未在规定的缴费时间内完成缴费的，视为放弃报名。</w:t>
      </w:r>
    </w:p>
    <w:p>
      <w:pPr>
        <w:snapToGrid w:val="0"/>
        <w:spacing w:line="580" w:lineRule="exact"/>
        <w:ind w:firstLine="630" w:firstLineChars="196"/>
        <w:rPr>
          <w:rFonts w:hint="eastAsia" w:ascii="仿宋_GB2312" w:eastAsia="仿宋_GB2312"/>
          <w:b/>
          <w:bCs/>
          <w:sz w:val="32"/>
          <w:szCs w:val="32"/>
        </w:rPr>
      </w:pPr>
      <w:r>
        <w:rPr>
          <w:rFonts w:hint="eastAsia" w:ascii="仿宋_GB2312" w:eastAsia="仿宋_GB2312"/>
          <w:b/>
          <w:bCs/>
          <w:sz w:val="32"/>
          <w:szCs w:val="32"/>
        </w:rPr>
        <w:t>6.享受减免有关考务费用的农村特困大学生和城市低保人员需提供哪些证明材料？</w:t>
      </w:r>
    </w:p>
    <w:p>
      <w:pPr>
        <w:snapToGrid w:val="0"/>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享受国家最低生活保障金的城镇家庭的报考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以及报考人员身份证正反面。</w:t>
      </w:r>
    </w:p>
    <w:p>
      <w:pPr>
        <w:snapToGrid w:val="0"/>
        <w:spacing w:line="580" w:lineRule="exact"/>
        <w:ind w:firstLine="630" w:firstLineChars="196"/>
        <w:rPr>
          <w:rFonts w:hint="eastAsia" w:ascii="仿宋_GB2312" w:eastAsia="仿宋_GB2312"/>
          <w:b/>
          <w:bCs/>
          <w:sz w:val="32"/>
          <w:szCs w:val="32"/>
        </w:rPr>
      </w:pPr>
      <w:r>
        <w:rPr>
          <w:rFonts w:hint="eastAsia" w:ascii="仿宋_GB2312" w:eastAsia="仿宋_GB2312"/>
          <w:b/>
          <w:bCs/>
          <w:sz w:val="32"/>
          <w:szCs w:val="32"/>
        </w:rPr>
        <w:t>7.进入现场资格审查的人员需提交哪些证明材料？</w:t>
      </w:r>
    </w:p>
    <w:p>
      <w:pPr>
        <w:pStyle w:val="4"/>
        <w:spacing w:line="580" w:lineRule="exact"/>
        <w:ind w:firstLine="624"/>
        <w:rPr>
          <w:rFonts w:hint="eastAsia" w:ascii="仿宋_GB2312" w:eastAsia="仿宋_GB2312"/>
          <w:sz w:val="32"/>
          <w:szCs w:val="32"/>
        </w:rPr>
      </w:pPr>
      <w:r>
        <w:rPr>
          <w:rFonts w:hint="eastAsia" w:ascii="仿宋_GB2312" w:eastAsia="仿宋_GB2312"/>
          <w:sz w:val="32"/>
          <w:szCs w:val="32"/>
        </w:rPr>
        <w:t>经笔试进入现场资格审查范围的人员，应在规定时间内按《简章》要求进行现场资格审查。资格审查时，须提交</w:t>
      </w:r>
      <w:r>
        <w:rPr>
          <w:rFonts w:hint="eastAsia" w:hAnsi="宋体" w:cs="仿宋_GB2312"/>
          <w:sz w:val="32"/>
          <w:szCs w:val="32"/>
        </w:rPr>
        <w:t>《</w:t>
      </w:r>
      <w:r>
        <w:rPr>
          <w:rFonts w:hint="eastAsia" w:ascii="仿宋_GB2312" w:hAnsi="宋体" w:eastAsia="仿宋_GB2312"/>
          <w:sz w:val="32"/>
          <w:szCs w:val="32"/>
        </w:rPr>
        <w:t>2020年滨州市沾化区卫健系统公开招聘事业单位工作人员报名登记表</w:t>
      </w:r>
      <w:r>
        <w:rPr>
          <w:rFonts w:hint="eastAsia" w:ascii="仿宋_GB2312" w:eastAsia="仿宋_GB2312"/>
          <w:sz w:val="32"/>
          <w:szCs w:val="32"/>
        </w:rPr>
        <w:t>》、《诚信承诺书》、有效期内身份证、国家承认的学历学位证书、中国高等教育学生信息网（学信网http://www.chsi.com.cn/）下载的《教育部学历证书电子注册备案表》</w:t>
      </w:r>
      <w:r>
        <w:rPr>
          <w:rFonts w:hint="eastAsia" w:ascii="仿宋_GB2312" w:eastAsia="仿宋_GB2312"/>
          <w:sz w:val="32"/>
          <w:szCs w:val="32"/>
          <w:lang w:val="en-US" w:eastAsia="zh-CN"/>
        </w:rPr>
        <w:t>,</w:t>
      </w:r>
      <w:r>
        <w:rPr>
          <w:rFonts w:hint="eastAsia" w:ascii="仿宋_GB2312" w:eastAsia="仿宋_GB2312"/>
          <w:b w:val="0"/>
          <w:bCs w:val="0"/>
          <w:color w:val="000000" w:themeColor="text1"/>
          <w:sz w:val="32"/>
          <w:szCs w:val="32"/>
          <w:lang w:val="en-US" w:eastAsia="zh-CN"/>
        </w:rPr>
        <w:t>中国学位与研究生教育信息网（http://www.chinadegrees.com.cn/）截图打印《学位证书查询结果》。</w:t>
      </w:r>
      <w:r>
        <w:rPr>
          <w:rFonts w:hint="eastAsia" w:ascii="仿宋_GB2312" w:eastAsia="仿宋_GB2312"/>
          <w:sz w:val="32"/>
          <w:szCs w:val="32"/>
        </w:rPr>
        <w:t>及以下相关证明材料的</w:t>
      </w:r>
      <w:r>
        <w:rPr>
          <w:rFonts w:hint="eastAsia" w:ascii="仿宋_GB2312" w:eastAsia="仿宋_GB2312"/>
          <w:b/>
          <w:bCs/>
          <w:sz w:val="32"/>
          <w:szCs w:val="32"/>
        </w:rPr>
        <w:t>原件和复印件</w:t>
      </w:r>
      <w:r>
        <w:rPr>
          <w:rFonts w:hint="eastAsia" w:ascii="仿宋_GB2312" w:eastAsia="仿宋_GB2312"/>
          <w:sz w:val="32"/>
          <w:szCs w:val="32"/>
        </w:rPr>
        <w:t>：</w:t>
      </w:r>
    </w:p>
    <w:p>
      <w:pPr>
        <w:pStyle w:val="4"/>
        <w:spacing w:line="580" w:lineRule="exact"/>
        <w:ind w:firstLine="624"/>
        <w:rPr>
          <w:rFonts w:hint="eastAsia" w:ascii="仿宋_GB2312" w:eastAsia="仿宋_GB2312"/>
          <w:sz w:val="32"/>
          <w:szCs w:val="32"/>
        </w:rPr>
      </w:pPr>
      <w:r>
        <w:rPr>
          <w:rFonts w:hint="eastAsia" w:ascii="仿宋_GB2312" w:eastAsia="仿宋_GB2312"/>
          <w:b/>
          <w:bCs/>
          <w:sz w:val="32"/>
          <w:szCs w:val="32"/>
        </w:rPr>
        <w:t>在职人员应聘的</w:t>
      </w:r>
      <w:r>
        <w:rPr>
          <w:rFonts w:hint="eastAsia" w:ascii="仿宋_GB2312" w:eastAsia="仿宋_GB2312"/>
          <w:sz w:val="32"/>
          <w:szCs w:val="32"/>
        </w:rPr>
        <w:t>，还须提交有用人权限部门或单位出具的同意应聘介绍信（当时提供确有困难的，由本人申请，经招聘单位同意，可在考察阶段提交，逾期视为自动放弃）。同意应聘介绍信主要内容包括：被证明人姓名、性别、身份证号、在本单位工作（人事代理、委托培养）起止时间、工作岗位（专业）、是否同意参加</w:t>
      </w:r>
      <w:r>
        <w:rPr>
          <w:rFonts w:hint="eastAsia" w:ascii="仿宋_GB2312" w:hAnsi="宋体" w:eastAsia="仿宋_GB2312"/>
          <w:sz w:val="32"/>
          <w:szCs w:val="32"/>
        </w:rPr>
        <w:t>2020年滨州市沾化区卫健系统公开招聘事业单位工作人员</w:t>
      </w:r>
      <w:r>
        <w:rPr>
          <w:rFonts w:hint="eastAsia" w:ascii="仿宋_GB2312" w:eastAsia="仿宋_GB2312"/>
          <w:sz w:val="32"/>
          <w:szCs w:val="32"/>
        </w:rPr>
        <w:t>等，并在时间落款处加盖相应公章。沾化区外卫生系统事业单位在编人员应同时提供所在单位和主管部门同意报考介绍信。</w:t>
      </w:r>
    </w:p>
    <w:p>
      <w:pPr>
        <w:pStyle w:val="4"/>
        <w:spacing w:line="580" w:lineRule="exact"/>
        <w:ind w:firstLine="624"/>
        <w:rPr>
          <w:rFonts w:hint="eastAsia" w:ascii="仿宋_GB2312" w:eastAsia="仿宋_GB2312"/>
          <w:sz w:val="32"/>
          <w:szCs w:val="32"/>
        </w:rPr>
      </w:pPr>
      <w:r>
        <w:rPr>
          <w:rFonts w:hint="eastAsia" w:ascii="仿宋_GB2312" w:eastAsia="仿宋_GB2312"/>
          <w:b/>
          <w:bCs/>
          <w:sz w:val="32"/>
          <w:szCs w:val="32"/>
        </w:rPr>
        <w:t>留学回国人员应聘的</w:t>
      </w:r>
      <w:r>
        <w:rPr>
          <w:rFonts w:hint="eastAsia" w:ascii="仿宋_GB2312" w:eastAsia="仿宋_GB2312"/>
          <w:sz w:val="32"/>
          <w:szCs w:val="32"/>
        </w:rPr>
        <w:t>，还须提交国家教育部门的学历学位认证。报考人员可登陆教育部留学服务中心网站（http://www.cscse.edu.cn）查询认证的有关要求和程序。学历认证材料，必须在2020年12月1日前取得。</w:t>
      </w:r>
    </w:p>
    <w:p>
      <w:pPr>
        <w:pStyle w:val="4"/>
        <w:spacing w:line="580" w:lineRule="exact"/>
        <w:ind w:firstLine="624"/>
        <w:rPr>
          <w:rFonts w:hint="eastAsia" w:ascii="仿宋_GB2312" w:eastAsia="仿宋_GB2312"/>
          <w:sz w:val="32"/>
          <w:szCs w:val="32"/>
        </w:rPr>
      </w:pPr>
      <w:r>
        <w:rPr>
          <w:rFonts w:hint="eastAsia" w:ascii="仿宋_GB2312" w:eastAsia="仿宋_GB2312"/>
          <w:b/>
          <w:bCs/>
          <w:sz w:val="32"/>
          <w:szCs w:val="32"/>
        </w:rPr>
        <w:t>招聘岗位还有其他要求的</w:t>
      </w:r>
      <w:r>
        <w:rPr>
          <w:rFonts w:hint="eastAsia" w:ascii="仿宋_GB2312" w:eastAsia="仿宋_GB2312"/>
          <w:sz w:val="32"/>
          <w:szCs w:val="32"/>
        </w:rPr>
        <w:t>，从其要求。</w:t>
      </w:r>
    </w:p>
    <w:p>
      <w:pPr>
        <w:snapToGrid w:val="0"/>
        <w:spacing w:line="580" w:lineRule="exact"/>
        <w:ind w:firstLine="630" w:firstLineChars="196"/>
        <w:rPr>
          <w:rFonts w:hint="eastAsia" w:ascii="仿宋_GB2312" w:eastAsia="仿宋_GB2312"/>
          <w:sz w:val="32"/>
          <w:szCs w:val="32"/>
        </w:rPr>
      </w:pPr>
      <w:r>
        <w:rPr>
          <w:rFonts w:hint="eastAsia" w:ascii="仿宋_GB2312" w:eastAsia="仿宋_GB2312"/>
          <w:b/>
          <w:bCs/>
          <w:sz w:val="32"/>
          <w:szCs w:val="32"/>
        </w:rPr>
        <w:t>香港</w:t>
      </w:r>
      <w:r>
        <w:rPr>
          <w:rFonts w:hint="eastAsia" w:ascii="仿宋_GB2312" w:eastAsia="仿宋_GB2312"/>
          <w:b/>
          <w:bCs/>
          <w:kern w:val="0"/>
          <w:sz w:val="32"/>
          <w:szCs w:val="32"/>
        </w:rPr>
        <w:t>和澳门居民中的中国公民应聘的，</w:t>
      </w:r>
      <w:r>
        <w:rPr>
          <w:rFonts w:hint="eastAsia" w:ascii="仿宋_GB2312" w:eastAsia="仿宋_GB2312"/>
          <w:kern w:val="0"/>
          <w:sz w:val="32"/>
          <w:szCs w:val="32"/>
        </w:rPr>
        <w:t>还需提供《港澳居民来往内地通行证》。</w:t>
      </w:r>
    </w:p>
    <w:p>
      <w:pPr>
        <w:snapToGrid w:val="0"/>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应聘人员所提交的所有证明材料、相关证书、证件，在现场资格审查、考察、办理聘用手续等期间均须为有效状态。</w:t>
      </w:r>
    </w:p>
    <w:p>
      <w:pPr>
        <w:snapToGrid w:val="0"/>
        <w:spacing w:line="580" w:lineRule="exact"/>
        <w:ind w:firstLine="630" w:firstLineChars="196"/>
        <w:rPr>
          <w:rFonts w:hint="eastAsia" w:ascii="仿宋_GB2312" w:eastAsia="仿宋_GB2312"/>
          <w:sz w:val="32"/>
          <w:szCs w:val="32"/>
        </w:rPr>
      </w:pPr>
      <w:r>
        <w:rPr>
          <w:rFonts w:hint="eastAsia" w:ascii="仿宋_GB2312" w:eastAsia="仿宋_GB2312"/>
          <w:b/>
          <w:bCs/>
          <w:sz w:val="32"/>
          <w:szCs w:val="32"/>
        </w:rPr>
        <w:t>8.违纪违规及存在不诚信情形的应聘人员如何处理？</w:t>
      </w:r>
    </w:p>
    <w:p>
      <w:pPr>
        <w:autoSpaceDE w:val="0"/>
        <w:autoSpaceDN w:val="0"/>
        <w:adjustRightInd w:val="0"/>
        <w:snapToGrid w:val="0"/>
        <w:spacing w:line="580" w:lineRule="exact"/>
        <w:ind w:firstLine="624"/>
        <w:rPr>
          <w:rFonts w:hint="eastAsia" w:ascii="仿宋_GB2312" w:eastAsia="仿宋_GB2312"/>
          <w:kern w:val="0"/>
          <w:sz w:val="32"/>
          <w:szCs w:val="32"/>
        </w:rPr>
      </w:pPr>
      <w:r>
        <w:rPr>
          <w:rFonts w:hint="eastAsia" w:ascii="仿宋_GB2312" w:eastAsia="仿宋_GB2312"/>
          <w:kern w:val="0"/>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w:t>
      </w:r>
    </w:p>
    <w:p>
      <w:p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sz w:val="32"/>
          <w:szCs w:val="32"/>
          <w:lang w:val="en-US" w:eastAsia="zh-CN"/>
        </w:rPr>
        <w:t xml:space="preserve"> </w:t>
      </w:r>
      <w:r>
        <w:rPr>
          <w:rFonts w:hint="eastAsia" w:ascii="仿宋_GB2312" w:hAnsi="仿宋_GB2312" w:eastAsia="仿宋_GB2312" w:cs="仿宋_GB2312"/>
          <w:b/>
          <w:bCs/>
          <w:sz w:val="32"/>
          <w:szCs w:val="32"/>
          <w:lang w:val="en-US" w:eastAsia="zh-CN"/>
        </w:rPr>
        <w:t>9.关于疫情防控</w:t>
      </w:r>
    </w:p>
    <w:p>
      <w:pPr>
        <w:ind w:firstLine="640" w:firstLineChars="200"/>
        <w:rPr>
          <w:rFonts w:hint="default" w:eastAsia="宋体"/>
          <w:sz w:val="32"/>
          <w:szCs w:val="32"/>
          <w:lang w:val="en-US" w:eastAsia="zh-CN"/>
        </w:rPr>
      </w:pPr>
      <w:r>
        <w:rPr>
          <w:rFonts w:hint="eastAsia" w:ascii="仿宋_GB2312" w:hAnsi="仿宋_GB2312" w:eastAsia="仿宋_GB2312" w:cs="仿宋_GB2312"/>
          <w:sz w:val="32"/>
          <w:szCs w:val="32"/>
          <w:lang w:val="en-US" w:eastAsia="zh-CN"/>
        </w:rPr>
        <w:t>考生要严格按照新冠病</w:t>
      </w:r>
      <w:bookmarkStart w:id="0" w:name="_GoBack"/>
      <w:bookmarkEnd w:id="0"/>
      <w:r>
        <w:rPr>
          <w:rFonts w:hint="eastAsia" w:ascii="仿宋_GB2312" w:hAnsi="仿宋_GB2312" w:eastAsia="仿宋_GB2312" w:cs="仿宋_GB2312"/>
          <w:sz w:val="32"/>
          <w:szCs w:val="32"/>
          <w:lang w:val="en-US" w:eastAsia="zh-CN"/>
        </w:rPr>
        <w:t>毒肺炎疫情防控要求，做好个人防护，主动提供山东电子健康吗，中、高风险区考生需持有近7日内的核酸检测阴性报告。</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04C1"/>
    <w:rsid w:val="003E6145"/>
    <w:rsid w:val="00737767"/>
    <w:rsid w:val="00804B8E"/>
    <w:rsid w:val="009B651A"/>
    <w:rsid w:val="00D004C1"/>
    <w:rsid w:val="00DD35E9"/>
    <w:rsid w:val="00F3716C"/>
    <w:rsid w:val="00F63ABC"/>
    <w:rsid w:val="00FB48A1"/>
    <w:rsid w:val="08AD09DC"/>
    <w:rsid w:val="0C2574AE"/>
    <w:rsid w:val="1CEC1257"/>
    <w:rsid w:val="327C3C2C"/>
    <w:rsid w:val="6D9C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lain Text"/>
    <w:basedOn w:val="1"/>
    <w:uiPriority w:val="0"/>
    <w:pPr>
      <w:autoSpaceDE w:val="0"/>
      <w:autoSpaceDN w:val="0"/>
      <w:adjustRightInd w:val="0"/>
      <w:spacing w:line="240" w:lineRule="auto"/>
    </w:pPr>
    <w:rPr>
      <w:rFonts w:ascii="宋体" w:hAnsi="Times New Roman"/>
      <w:sz w:val="20"/>
      <w:szCs w:val="20"/>
    </w:rPr>
  </w:style>
  <w:style w:type="character" w:customStyle="1" w:styleId="5">
    <w:name w:val="15"/>
    <w:basedOn w:val="3"/>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393</Words>
  <Characters>2244</Characters>
  <Lines>18</Lines>
  <Paragraphs>5</Paragraphs>
  <TotalTime>13</TotalTime>
  <ScaleCrop>false</ScaleCrop>
  <LinksUpToDate>false</LinksUpToDate>
  <CharactersWithSpaces>2632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2021-01-04T07:32:00Z</dcterms:created>
  <dc:creator>dreamsummit</dc:creator>
  <cp:lastModifiedBy>Administrator</cp:lastModifiedBy>
  <dcterms:modified xsi:type="dcterms:W3CDTF">2021-01-08T09:17:16Z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