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333333"/>
          <w:spacing w:val="25"/>
          <w:u w:val="none"/>
          <w:bdr w:val="none" w:color="auto" w:sz="0" w:space="0"/>
        </w:rPr>
        <w:t>菏泽医学专科学校附属医院</w:t>
      </w:r>
      <w:r>
        <w:rPr>
          <w:rStyle w:val="5"/>
          <w:rFonts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2"/>
          <w:szCs w:val="22"/>
          <w:u w:val="none"/>
          <w:bdr w:val="none" w:color="auto" w:sz="0" w:space="0"/>
          <w:lang w:val="en-US" w:eastAsia="zh-CN" w:bidi="ar"/>
        </w:rPr>
        <w:t>招聘岗位和条件</w:t>
      </w:r>
    </w:p>
    <w:bookmarkEnd w:id="0"/>
    <w:tbl>
      <w:tblPr>
        <w:tblW w:w="11098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2243"/>
        <w:gridCol w:w="1604"/>
        <w:gridCol w:w="60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  <w:tblCellSpacing w:w="0" w:type="dxa"/>
          <w:jc w:val="center"/>
        </w:trPr>
        <w:tc>
          <w:tcPr>
            <w:tcW w:w="1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6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0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具体招聘要求及条件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5" w:hRule="atLeast"/>
          <w:tblCellSpacing w:w="0" w:type="dxa"/>
          <w:jc w:val="center"/>
        </w:trPr>
        <w:tc>
          <w:tcPr>
            <w:tcW w:w="12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4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养老护理员</w:t>
            </w:r>
          </w:p>
        </w:tc>
        <w:tc>
          <w:tcPr>
            <w:tcW w:w="16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专科及以上学历，老年服务与管理专业、老年保健与管理专业、健康服务与管理专业等养老服务相关专业，急需岗位，招满为止（招满后发布公告）。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66EB2"/>
    <w:rsid w:val="0C366E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2020-12-01T01:46:00Z</dcterms:created>
  <dc:creator>ASUS</dc:creator>
  <cp:lastModifiedBy>ASUS</cp:lastModifiedBy>
  <dcterms:modified xsi:type="dcterms:W3CDTF">2020-12-01T01:46:32Z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