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vertAlign w:val="baseline"/>
        </w:rPr>
        <w:t>资格审查人员名单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vertAlign w:val="baseline"/>
        </w:rPr>
        <w:drawing>
          <wp:inline distT="0" distB="0" distL="114300" distR="114300">
            <wp:extent cx="5743575" cy="4686300"/>
            <wp:effectExtent l="0" t="0" r="190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8432D"/>
    <w:rsid w:val="0046402D"/>
    <w:rsid w:val="08371DE6"/>
    <w:rsid w:val="14B1194C"/>
    <w:rsid w:val="35E14471"/>
    <w:rsid w:val="3C71212A"/>
    <w:rsid w:val="4498432D"/>
    <w:rsid w:val="7A4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  <w:jc w:val="both"/>
    </w:pPr>
    <w:rPr>
      <w:rFonts w:ascii="Calibri" w:hAnsi="Calibri" w:eastAsia="宋体"/>
      <w:color w:val="auto"/>
      <w:kern w:val="2"/>
      <w:sz w:val="21"/>
      <w:szCs w:val="22"/>
      <w:lang w:val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2021-08-10T06:49:00Z</dcterms:created>
  <dc:creator>晃过上帝1413273781</dc:creator>
  <cp:lastModifiedBy>卜荣荣</cp:lastModifiedBy>
  <dcterms:modified xsi:type="dcterms:W3CDTF">2021-09-01T02:44:23Z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0452AE42D9924033B7DA35733751B2E6</vt:lpwstr>
  </property>
</Properties>
</file>