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考试人员健康管理信息调查表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079"/>
        <w:gridCol w:w="23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目前居住城市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①红码 ②黄码 ③绿码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居住社区21 天内发生疫情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是否解除医学隔离观察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③不属于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核酸检测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①阳性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③不需要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是否有以下症状①发热②乏力③咳嗽或打喷嚏④咽痛⑤腹泻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⑥呕吐⑦黄疸⑧皮疹⑨结膜充血⑩都没有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如出现以上所列症状，是否排除疑似传染病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891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本人承诺：以上信息属实，如有虚报、瞒报，愿承担责任及后果。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签字（手签）：      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22751131"/>
    <w:rsid w:val="4520780D"/>
    <w:rsid w:val="45BD5E33"/>
    <w:rsid w:val="5F787AC7"/>
    <w:rsid w:val="67B33A48"/>
    <w:rsid w:val="77FD25C3"/>
    <w:rsid w:val="7E7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pa在山顶看夕阳</dc:creator>
  <cp:lastModifiedBy>小米＋步枪</cp:lastModifiedBy>
  <cp:lastPrinted>2021-09-09T09:39:06Z</cp:lastPrinted>
  <dcterms:modified xsi:type="dcterms:W3CDTF">2021-09-09T09:39:08Z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4B1B6ED02F664DAFB9B36C0BBD8E98AE</vt:lpwstr>
  </property>
</Properties>
</file>