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2040"/>
        <w:gridCol w:w="2160"/>
        <w:gridCol w:w="780"/>
        <w:gridCol w:w="1875"/>
        <w:gridCol w:w="3180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4E4E4E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招聘专业</w:t>
            </w:r>
          </w:p>
        </w:tc>
        <w:tc>
          <w:tcPr>
            <w:tcW w:w="6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31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专业资质、年龄、工作经验及其他要求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急诊院前急救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医师</w:t>
            </w:r>
          </w:p>
        </w:tc>
        <w:tc>
          <w:tcPr>
            <w:tcW w:w="21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临床医学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全科医学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统招全日制大专及以上</w:t>
            </w:r>
          </w:p>
        </w:tc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年龄要求：30周岁以下，取得本专业中级职称且在二级甲等及以上综合医院、二级甲等及以上专科医院或三级甲等中医院累计达到3年相关专业工作经验可放宽至35周岁。</w:t>
            </w:r>
          </w:p>
        </w:tc>
        <w:tc>
          <w:tcPr>
            <w:tcW w:w="9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研究生优先，不受名额和工作经验条件限制。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康复医学科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技师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康复治疗学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康复治疗技术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统招全日制大专及以上</w:t>
            </w:r>
          </w:p>
        </w:tc>
        <w:tc>
          <w:tcPr>
            <w:tcW w:w="31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年龄要求：30周岁以下，取得本专业中级职称且在二级甲等及以上综合医院、二级甲等及以上专科医院或三级甲等中医院累计达到3年相关专业工作经验可放宽至35周岁。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统计室干事</w:t>
            </w:r>
          </w:p>
        </w:tc>
        <w:tc>
          <w:tcPr>
            <w:tcW w:w="21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卫生信息管理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统计学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应用统计学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经济统计学</w:t>
            </w: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统招全日制本科及以上，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卫生信息管理专业放宽至统招全日制大专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年龄要求：30周岁以下。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办公室干事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文秘类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汉语言文学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社会工作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统招全日制本科及以上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年龄要求：35周岁以下。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工作经验要求：党政机关、事业单位文字工作5年及以上工作经验。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宣传科干事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广播电视编导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游戏动画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艺术设计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统招全日制本科及以上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年龄要求：35周岁以下。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工作经验要求：二级甲等及以上医院5年及以上宣传工作经验。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计算机与网络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管理技术类岗位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信息管理与信息系统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通信工程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网络工程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统招全日制本科及以上，取得中级及以上职称的放宽至统招全日制大专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年龄要求：35周岁以下。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工作经验要求：二级甲等及以上医院5年及以上专业工作经验。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行管后勤科室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财经管理类岗位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财务管理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会计与审计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金融学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人力资源管理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统招全日制本科及以上，取得中级及以上职称的放宽至统招全日制大专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年龄要求：35周岁以下。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工作经验要求：二级甲等及以上医院3年及以上专业工作经验。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jc w:val="center"/>
        </w:trPr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行管后勤科室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工程维保类岗位</w:t>
            </w:r>
          </w:p>
        </w:tc>
        <w:tc>
          <w:tcPr>
            <w:tcW w:w="20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机械、建筑、材料类相关专业</w:t>
            </w:r>
          </w:p>
        </w:tc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666666"/>
                <w:spacing w:val="0"/>
                <w:sz w:val="24"/>
                <w:szCs w:val="24"/>
                <w:bdr w:val="none" w:color="auto" w:sz="0" w:space="0"/>
              </w:rPr>
              <w:t>统招全日制本科及以上，取得中级及以上职称的放宽至统招全日制大专</w:t>
            </w:r>
          </w:p>
        </w:tc>
        <w:tc>
          <w:tcPr>
            <w:tcW w:w="31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年龄要求：35周岁以下。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0" w:lineRule="atLeast"/>
              <w:ind w:left="0" w:firstLine="480"/>
              <w:jc w:val="left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工作经验要求：二级甲等及以上医院3年及以上专业工作经验。</w:t>
            </w:r>
          </w:p>
        </w:tc>
        <w:tc>
          <w:tcPr>
            <w:tcW w:w="9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Tahoma" w:hAnsi="Tahoma" w:eastAsia="Tahoma" w:cs="Tahom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2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041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4E4E4E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C2EE1"/>
    <w:rsid w:val="234C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2021-08-03T03:30:00Z</dcterms:created>
  <dc:creator>Administrator</dc:creator>
  <cp:lastModifiedBy>Administrator</cp:lastModifiedBy>
  <dcterms:modified xsi:type="dcterms:W3CDTF">2021-08-03T06:52:20Z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