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525" w:lineRule="atLeast"/>
        <w:ind w:left="0" w:firstLine="645"/>
        <w:jc w:val="both"/>
        <w:rPr>
          <w:rFonts w:hint="eastAsia" w:ascii="Tahoma" w:hAnsi="Tahoma" w:eastAsia="Tahoma" w:cs="Tahom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4E4E4E"/>
          <w:spacing w:val="0"/>
          <w:sz w:val="28"/>
          <w:szCs w:val="28"/>
          <w:shd w:val="clear" w:fill="FFFFFF"/>
        </w:rPr>
        <w:t>招聘岗位及具体要求如下：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285"/>
        <w:jc w:val="both"/>
        <w:rPr>
          <w:rFonts w:hint="default" w:ascii="Tahoma" w:hAnsi="Tahoma" w:eastAsia="Tahoma" w:cs="Tahom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E4E4E"/>
          <w:spacing w:val="0"/>
          <w:sz w:val="28"/>
          <w:szCs w:val="28"/>
          <w:shd w:val="clear" w:fill="FFFFFF"/>
        </w:rPr>
        <w:t>医共体中医院区(滨州市沾化区中医院)</w:t>
      </w:r>
    </w:p>
    <w:tbl>
      <w:tblPr>
        <w:tblW w:w="87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1275"/>
        <w:gridCol w:w="2835"/>
        <w:gridCol w:w="750"/>
        <w:gridCol w:w="1245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招聘专业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统招全日制大专及以上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中医学、中医、中西医结合临床、中西医临床医学、中西医结合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药师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中药学、中药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药学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会计、会计学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4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37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firstLine="48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525" w:lineRule="atLeast"/>
        <w:ind w:left="0" w:firstLine="645"/>
        <w:jc w:val="both"/>
        <w:rPr>
          <w:rFonts w:hint="default" w:ascii="Tahoma" w:hAnsi="Tahoma" w:eastAsia="Tahoma" w:cs="Tahom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4E4E4E"/>
          <w:spacing w:val="0"/>
          <w:sz w:val="28"/>
          <w:szCs w:val="28"/>
          <w:shd w:val="clear" w:fill="FFFFFF"/>
        </w:rPr>
        <w:t>二、报名程序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2021-08-31T01:46:42Z</dcterms:created>
  <dc:creator>Administrator</dc:creator>
  <cp:lastModifiedBy>那时花开咖啡馆。</cp:lastModifiedBy>
  <dcterms:modified xsi:type="dcterms:W3CDTF">2021-08-31T01:46:44Z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FD31EDBAF6954FFDB6AEB27F8A7F63B1</vt:lpwstr>
  </property>
</Properties>
</file>