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t>2021年郓城县人民医院公开招聘计划表</w:t>
      </w:r>
    </w:p>
    <w:tbl>
      <w:tblPr>
        <w:tblW w:w="8736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2"/>
        <w:gridCol w:w="411"/>
        <w:gridCol w:w="947"/>
        <w:gridCol w:w="885"/>
        <w:gridCol w:w="336"/>
        <w:gridCol w:w="1259"/>
        <w:gridCol w:w="997"/>
        <w:gridCol w:w="1097"/>
        <w:gridCol w:w="2542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序号</w:t>
            </w:r>
          </w:p>
        </w:tc>
        <w:tc>
          <w:tcPr>
            <w:tcW w:w="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单位性质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岗位类别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需求岗位名称</w:t>
            </w:r>
          </w:p>
        </w:tc>
        <w:tc>
          <w:tcPr>
            <w:tcW w:w="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招聘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人数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学历要求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学位要求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专业</w:t>
            </w:r>
          </w:p>
        </w:tc>
        <w:tc>
          <w:tcPr>
            <w:tcW w:w="2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公立医院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高层次人才专业技术岗位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内科、外科、医学影像科、中医、病理、放疗</w:t>
            </w:r>
          </w:p>
        </w:tc>
        <w:tc>
          <w:tcPr>
            <w:tcW w:w="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全日制研究生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硕士及以上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相关专业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具备临床执业医师资格证书、住院医师规范化培训合格证书（执业医师注册专业、规培专业与所报考岗位相符）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公立医院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高层次人才专业技术岗位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护理</w:t>
            </w:r>
          </w:p>
        </w:tc>
        <w:tc>
          <w:tcPr>
            <w:tcW w:w="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全日制研究生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硕士及以上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护理学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具备护士执业证书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公立医院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高层次人才专业技术岗位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检验</w:t>
            </w:r>
          </w:p>
        </w:tc>
        <w:tc>
          <w:tcPr>
            <w:tcW w:w="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全日制研究生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硕士及以上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医学检验学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具备相应资格证书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atLeast"/>
          <w:jc w:val="center"/>
        </w:trPr>
        <w:tc>
          <w:tcPr>
            <w:tcW w:w="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公立医院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紧缺人才专业技术岗位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小儿外科</w:t>
            </w:r>
          </w:p>
        </w:tc>
        <w:tc>
          <w:tcPr>
            <w:tcW w:w="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全日制本科（学制5年）及以上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外科学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具备临床执业医师资格证书、住院医师规范化培训合格证书（执业医师注册专业、规培专业与所报考岗位相符），已取得中级职称者不作规培要求，中级资格类别与报考岗位相符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  <w:jc w:val="center"/>
        </w:trPr>
        <w:tc>
          <w:tcPr>
            <w:tcW w:w="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公立医院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紧缺人才专业技术岗位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内分泌科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肾内科</w:t>
            </w:r>
          </w:p>
        </w:tc>
        <w:tc>
          <w:tcPr>
            <w:tcW w:w="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全日制本科（学制5年）及以上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临床医学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具备临床执业医师资格证书、住院医师规范化培训合格证书（执业医师注册专业、规培专业与所报考岗位相符），已取得中级职称者不作规培要求，中级资格类别与报考岗位相符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6" w:hRule="atLeast"/>
          <w:jc w:val="center"/>
        </w:trPr>
        <w:tc>
          <w:tcPr>
            <w:tcW w:w="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公立医院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紧缺人才专业技术岗位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神经外科</w:t>
            </w:r>
          </w:p>
        </w:tc>
        <w:tc>
          <w:tcPr>
            <w:tcW w:w="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全日制本科（学制5年）及以上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临床医学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具备临床执业医师资格证书、住院医师规范化培训合格证书（执业医师注册专业、规培专业与所报考岗位相符），已取得中级职称者不作规培要求，中级资格类别与报考岗位相符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  <w:jc w:val="center"/>
        </w:trPr>
        <w:tc>
          <w:tcPr>
            <w:tcW w:w="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7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公立医院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紧缺人才专业技术岗位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泌尿外科</w:t>
            </w:r>
          </w:p>
        </w:tc>
        <w:tc>
          <w:tcPr>
            <w:tcW w:w="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全日制本科（学制5年）及以上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临床医学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具备临床执业医师资格证书、住院医师规范化培训合格证书（执业医师注册专业、规培专业与所报考岗位相符），已取得中级职称者不作规培要求，中级资格类别与报考岗位相符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8" w:hRule="atLeast"/>
          <w:jc w:val="center"/>
        </w:trPr>
        <w:tc>
          <w:tcPr>
            <w:tcW w:w="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8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公立医院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紧缺人才专业技术岗位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急诊科</w:t>
            </w:r>
          </w:p>
        </w:tc>
        <w:tc>
          <w:tcPr>
            <w:tcW w:w="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全日制专科（学制3年）及以上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临床医学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具备临床执业医师资格证书、住院医师规范化培训合格证书（执业医师注册专业、规培专业与所报考岗位相符），已取得中级职称者不作规培要求，中级资格类别与报考岗位相符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公立医院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紧缺人才专业技术岗位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B超室</w:t>
            </w:r>
          </w:p>
        </w:tc>
        <w:tc>
          <w:tcPr>
            <w:tcW w:w="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全日制专科（学制3年）及以上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医学影像学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临床医学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具备临床执业医师资格证书、住院医师规范化培训合格证书（执业医师注册专业、规培专业与所报考岗位相符），已取得中级职称者不作规培要求，中级资格类别与报考岗位相符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2" w:hRule="atLeast"/>
          <w:jc w:val="center"/>
        </w:trPr>
        <w:tc>
          <w:tcPr>
            <w:tcW w:w="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公立医院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紧缺人才专业技术岗位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CT室</w:t>
            </w:r>
          </w:p>
        </w:tc>
        <w:tc>
          <w:tcPr>
            <w:tcW w:w="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全日制专科（学制3年）及以上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医学影像学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临床医学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具备临床执业医师资格证书、住院医师规范化培训合格证书（执业医师注册专业、规培专业与所报考岗位相符），已取得中级职称者不作规培要求，中级资格类别与报考岗位相符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2" w:hRule="atLeast"/>
          <w:jc w:val="center"/>
        </w:trPr>
        <w:tc>
          <w:tcPr>
            <w:tcW w:w="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公立医院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紧缺人才专业技术岗位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感染性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疾病科</w:t>
            </w:r>
          </w:p>
        </w:tc>
        <w:tc>
          <w:tcPr>
            <w:tcW w:w="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全日制专科（学制3年）及以上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临床医学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具备临床执业医师资格证书、住院医师规范化培训合格证书（执业医师注册专业、规培专业与所报考岗位相符），已取得中级职称者不作规培要求，中级资格类别与报考岗位相符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公立医院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急需专业技术岗位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中医科</w:t>
            </w:r>
          </w:p>
        </w:tc>
        <w:tc>
          <w:tcPr>
            <w:tcW w:w="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全日制本科（学制5年）及以上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中医学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具备临床执业医师资格证书，执业医师注册专业与所报考岗位相符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公立医院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急需专业技术岗位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精神科</w:t>
            </w:r>
          </w:p>
        </w:tc>
        <w:tc>
          <w:tcPr>
            <w:tcW w:w="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全日制专科及以上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临床医学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具备临床执业医师资格证书，执业范围为精神卫生类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公立医院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急需专业技术岗位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耳鼻喉科</w:t>
            </w:r>
          </w:p>
        </w:tc>
        <w:tc>
          <w:tcPr>
            <w:tcW w:w="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全日制专科（学制3年）及以上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临床医学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中西医结合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具备临床执业医师资格证书，执业医师注册专业与所报考岗位相符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15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公立医院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急需专业技术岗位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院前急救</w:t>
            </w:r>
          </w:p>
        </w:tc>
        <w:tc>
          <w:tcPr>
            <w:tcW w:w="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全日制专科（学制3年）及以上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临床医学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中西医结合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具备临床执业医师资格证书，执业医师注册专业与所报考岗位相符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16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公立医院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急需专业技术岗位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特殊护理</w:t>
            </w:r>
          </w:p>
        </w:tc>
        <w:tc>
          <w:tcPr>
            <w:tcW w:w="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全日制专科（学制3年）及以上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护理学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auto" w:sz="0" w:space="0"/>
              </w:rPr>
              <w:t>特殊岗位，只限男性，具备护士执业证书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F415C"/>
    <w:rsid w:val="4A3F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2021-08-20T03:42:00Z</dcterms:created>
  <dc:creator>张翠</dc:creator>
  <cp:lastModifiedBy>张翠</cp:lastModifiedBy>
  <dcterms:modified xsi:type="dcterms:W3CDTF">2021-08-20T03:42:44Z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