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22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796"/>
        <w:gridCol w:w="962"/>
        <w:gridCol w:w="2058"/>
        <w:gridCol w:w="2103"/>
        <w:gridCol w:w="20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微软雅黑" w:hAnsi="微软雅黑" w:eastAsia="微软雅黑" w:cs="微软雅黑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u w:val="none"/>
                <w:bdr w:val="none" w:color="auto" w:sz="0" w:space="0"/>
              </w:rPr>
              <w:t>学历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u w:val="none"/>
                <w:bdr w:val="none" w:color="auto" w:sz="0" w:space="0"/>
              </w:rPr>
              <w:t>专业名称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u w:val="none"/>
                <w:bdr w:val="none" w:color="auto" w:sz="0" w:space="0"/>
              </w:rPr>
              <w:t>资格条件</w:t>
            </w:r>
          </w:p>
        </w:tc>
        <w:tc>
          <w:tcPr>
            <w:tcW w:w="2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驾驶员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初中及以上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专业不限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取得C1驾驶证，其中驾驶证B1及以上、近5年内有大型车辆驾驶经验者优先录用。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年龄50周岁及以下;能够胜任夜班工作；节假日无休班。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外采岗位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临床医学、护理学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护理专业需取得护士执业资格。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年龄30周岁及以下;从事外采工作，节假日无休班。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检验岗位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医学检验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2020年及以前毕业者需取得相应专业技术资格。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年龄30周岁及以下;节假日无休班。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护理岗位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护理专业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取得护理专业中级及以上专业技术资格。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年龄45周岁及以下;节假日无休班。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354D1"/>
    <w:rsid w:val="0F4354D1"/>
    <w:rsid w:val="10F23055"/>
    <w:rsid w:val="7482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2021-06-30T08:36:00Z</dcterms:created>
  <dc:creator>猪笨笨@</dc:creator>
  <cp:lastModifiedBy>猪笨笨@</cp:lastModifiedBy>
  <dcterms:modified xsi:type="dcterms:W3CDTF">2021-06-30T08:39:59Z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2E180AF278514E85A4742C08F60463EE</vt:lpwstr>
  </property>
</Properties>
</file>