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jc w:val="left"/>
        <w:textAlignment w:val="baseline"/>
        <w:rPr>
          <w:rFonts w:ascii="微软雅黑" w:hAnsi="微软雅黑" w:eastAsia="微软雅黑" w:cs="微软雅黑"/>
          <w:b w:val="0"/>
          <w:i w:val="0"/>
          <w:caps w:val="0"/>
          <w:color w:val="333333"/>
          <w:spacing w:val="0"/>
          <w:sz w:val="28"/>
          <w:szCs w:val="28"/>
        </w:rPr>
      </w:pPr>
    </w:p>
    <w:tbl>
      <w:tblPr>
        <w:tblW w:w="7344" w:type="dxa"/>
        <w:tblInd w:w="0" w:type="dxa"/>
        <w:shd w:val="clear"/>
        <w:tblLayout w:type="autofit"/>
        <w:tblCellMar>
          <w:top w:w="0" w:type="dxa"/>
          <w:left w:w="0" w:type="dxa"/>
          <w:bottom w:w="0" w:type="dxa"/>
          <w:right w:w="0" w:type="dxa"/>
        </w:tblCellMar>
      </w:tblPr>
      <w:tblGrid>
        <w:gridCol w:w="372"/>
        <w:gridCol w:w="2285"/>
        <w:gridCol w:w="2581"/>
        <w:gridCol w:w="2021"/>
        <w:gridCol w:w="1119"/>
      </w:tblGrid>
      <w:tr>
        <w:tblPrEx>
          <w:shd w:val="clear"/>
          <w:tblCellMar>
            <w:top w:w="0" w:type="dxa"/>
            <w:left w:w="0" w:type="dxa"/>
            <w:bottom w:w="0" w:type="dxa"/>
            <w:right w:w="0" w:type="dxa"/>
          </w:tblCellMar>
        </w:tblPrEx>
        <w:tc>
          <w:tcPr>
            <w:tcW w:w="7344" w:type="dxa"/>
            <w:gridSpan w:val="5"/>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Style w:val="5"/>
                <w:rFonts w:hint="eastAsia" w:ascii="微软雅黑" w:hAnsi="微软雅黑" w:eastAsia="微软雅黑" w:cs="微软雅黑"/>
                <w:sz w:val="28"/>
                <w:szCs w:val="28"/>
                <w:bdr w:val="none" w:color="auto" w:sz="0" w:space="0"/>
                <w:vertAlign w:val="baseline"/>
              </w:rPr>
              <w:t>2021年平邑县部分事业单位公开招聘医疗后勤类岗位工作人员参加面试人员名单</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序号</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招聘单位</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招聘岗位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准考证号</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成绩</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2103284504822</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64.40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2103284701117</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57.50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3</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2103283402021</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48.30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4</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计算机管理岗位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2103283001030</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69.50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计算机管理岗位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2103285300514</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69.40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平邑县第二人民医院（白彦镇卫生院）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计算机管理岗位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2103284604516</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64.00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7</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平邑县地方镇中心卫生院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2103282502812</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56.20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8</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平邑县地方镇中心卫生院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2103284401103</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55.00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9</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平邑县地方镇中心卫生院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2103284202112</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38.80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10</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平邑县武台镇卫生院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2103284801820</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67.60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11</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平邑县武台镇卫生院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2103283701229</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62.90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12</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平邑县武台镇卫生院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2103284801609</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61.90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13</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平邑县郑城镇魏庄卫生院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2103284300224</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65.20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14</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平邑县郑城镇魏庄卫生院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2103284204001</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60.50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15</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平邑县郑城镇魏庄卫生院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2103283401228</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60.20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16</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平邑县人民医院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计算机管理岗位(限应届毕业生报考)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2103285003224</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59.70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17</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平邑县人民医院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2103283400403</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58.10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18</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平邑县人民医院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2103283203618</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68.30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19</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平邑县人民医院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2103284602105</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62.60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20</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平邑县人民医院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2103283402107</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62.50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2103282501010</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71.20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22</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2103283503705</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66.70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23</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2103285400906</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62.30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24</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2103283001508</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59.50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25</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2103283802703</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55.80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26</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财会管理岗位A(限应届毕业生报考)</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2103284100911</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49.10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27</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2103285007819</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67.20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28</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2103284300315</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64.70</w:t>
            </w:r>
          </w:p>
        </w:tc>
      </w:tr>
      <w:tr>
        <w:tblPrEx>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29</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2103283200104</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63.80</w:t>
            </w:r>
          </w:p>
        </w:tc>
      </w:tr>
      <w:tr>
        <w:tblPrEx>
          <w:shd w:val="clear"/>
          <w:tblCellMar>
            <w:top w:w="0" w:type="dxa"/>
            <w:left w:w="0" w:type="dxa"/>
            <w:bottom w:w="0" w:type="dxa"/>
            <w:right w:w="0" w:type="dxa"/>
          </w:tblCellMar>
        </w:tblPrEx>
        <w:tc>
          <w:tcPr>
            <w:tcW w:w="384"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30</w:t>
            </w:r>
          </w:p>
        </w:tc>
        <w:tc>
          <w:tcPr>
            <w:tcW w:w="249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平邑县中医医院</w:t>
            </w:r>
          </w:p>
        </w:tc>
        <w:tc>
          <w:tcPr>
            <w:tcW w:w="2820"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财会管理岗位B</w:t>
            </w:r>
          </w:p>
        </w:tc>
        <w:tc>
          <w:tcPr>
            <w:tcW w:w="1176"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2103283304524</w:t>
            </w:r>
          </w:p>
        </w:tc>
        <w:tc>
          <w:tcPr>
            <w:tcW w:w="468" w:type="dxa"/>
            <w:tcBorders>
              <w:top w:val="single" w:color="000000" w:sz="4" w:space="0"/>
              <w:left w:val="single" w:color="000000" w:sz="4" w:space="0"/>
              <w:bottom w:val="single" w:color="000000" w:sz="4" w:space="0"/>
              <w:right w:val="single" w:color="000000" w:sz="4" w:space="0"/>
            </w:tcBorders>
            <w:shd w:val="clear"/>
            <w:noWrap/>
            <w:tcMar>
              <w:top w:w="24" w:type="dxa"/>
              <w:left w:w="36" w:type="dxa"/>
              <w:bottom w:w="24"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63.80</w:t>
            </w:r>
          </w:p>
        </w:tc>
      </w:tr>
    </w:tbl>
    <w:p>
      <w:pPr>
        <w:pStyle w:val="7"/>
      </w:pPr>
      <w:r>
        <w:t>窗体底端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kern w:val="0"/>
          <w:sz w:val="16"/>
          <w:szCs w:val="16"/>
          <w:bdr w:val="none" w:color="auto" w:sz="0" w:space="0"/>
          <w:vertAlign w:val="baseline"/>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29B0"/>
    <w:rsid w:val="6585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2021-07-08T02:26:00Z</dcterms:created>
  <dc:creator>ぺ灬cc果冻ル</dc:creator>
  <cp:lastModifiedBy>ぺ灬cc果冻ル</cp:lastModifiedBy>
  <dcterms:modified xsi:type="dcterms:W3CDTF">2021-07-08T02:26:55Z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