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/>
        <w:ind w:left="0" w:right="0" w:firstLine="44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DFEFF"/>
        </w:rPr>
        <w:t>附件1第四批资格审核岗位及时间安排：</w:t>
      </w:r>
    </w:p>
    <w:tbl>
      <w:tblPr>
        <w:tblW w:w="6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84"/>
        <w:gridCol w:w="1584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资格审核时间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资格审核地点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2021.06.17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（周四）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8:30-11:30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医院北办公楼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502会议室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呼吸内科睡眠中心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心内介入医师岗位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老年医学科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肿瘤科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54CDD"/>
    <w:rsid w:val="1E5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2021-06-11T02:03:00Z</dcterms:created>
  <dc:creator>ぺ灬cc果冻ル</dc:creator>
  <cp:lastModifiedBy>ぺ灬cc果冻ル</cp:lastModifiedBy>
  <dcterms:modified xsi:type="dcterms:W3CDTF">2021-06-11T02:03:14Z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