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line="528" w:lineRule="atLeast"/>
        <w:ind w:left="0" w:right="0" w:firstLine="0"/>
        <w:jc w:val="left"/>
        <w:rPr>
          <w:rFonts w:ascii="微软雅黑" w:hAnsi="微软雅黑" w:eastAsia="微软雅黑" w:cs="微软雅黑"/>
          <w:i w:val="0"/>
          <w:caps w:val="0"/>
          <w:color w:val="333333"/>
          <w:spacing w:val="0"/>
          <w:sz w:val="16"/>
          <w:szCs w:val="16"/>
        </w:rPr>
      </w:pPr>
      <w:r>
        <w:rPr>
          <w:rFonts w:ascii="仿宋_GB2312" w:hAnsi="微软雅黑" w:eastAsia="仿宋_GB2312" w:cs="仿宋_GB2312"/>
          <w:i w:val="0"/>
          <w:caps w:val="0"/>
          <w:color w:val="333333"/>
          <w:spacing w:val="0"/>
          <w:sz w:val="25"/>
          <w:szCs w:val="25"/>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center"/>
        <w:rPr>
          <w:rFonts w:hint="eastAsia" w:ascii="微软雅黑" w:hAnsi="微软雅黑" w:eastAsia="微软雅黑" w:cs="微软雅黑"/>
          <w:i w:val="0"/>
          <w:caps w:val="0"/>
          <w:color w:val="333333"/>
          <w:spacing w:val="0"/>
          <w:sz w:val="16"/>
          <w:szCs w:val="16"/>
        </w:rPr>
      </w:pPr>
      <w:r>
        <w:rPr>
          <w:rFonts w:ascii="方正小标宋简体" w:hAnsi="方正小标宋简体" w:eastAsia="方正小标宋简体" w:cs="方正小标宋简体"/>
          <w:i w:val="0"/>
          <w:caps w:val="0"/>
          <w:color w:val="333333"/>
          <w:spacing w:val="0"/>
          <w:sz w:val="28"/>
          <w:szCs w:val="28"/>
          <w:bdr w:val="none" w:color="auto" w:sz="0" w:space="0"/>
        </w:rPr>
        <w:t>2020</w:t>
      </w:r>
      <w:r>
        <w:rPr>
          <w:rFonts w:hint="default" w:ascii="方正小标宋简体" w:hAnsi="方正小标宋简体" w:eastAsia="方正小标宋简体" w:cs="方正小标宋简体"/>
          <w:i w:val="0"/>
          <w:caps w:val="0"/>
          <w:color w:val="333333"/>
          <w:spacing w:val="0"/>
          <w:sz w:val="28"/>
          <w:szCs w:val="28"/>
          <w:bdr w:val="none" w:color="auto" w:sz="0" w:space="0"/>
        </w:rPr>
        <w:t>年滨州市沾化区卫生健康系统公开招聘工作人员体检考察递补人员名单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firstLine="0"/>
        <w:jc w:val="left"/>
        <w:rPr>
          <w:rFonts w:hint="eastAsia" w:ascii="微软雅黑" w:hAnsi="微软雅黑" w:eastAsia="微软雅黑" w:cs="微软雅黑"/>
          <w:i w:val="0"/>
          <w:caps w:val="0"/>
          <w:color w:val="333333"/>
          <w:spacing w:val="0"/>
          <w:sz w:val="16"/>
          <w:szCs w:val="16"/>
        </w:rPr>
      </w:pPr>
      <w:r>
        <w:rPr>
          <w:rFonts w:hint="eastAsia" w:ascii="微软雅黑" w:hAnsi="微软雅黑" w:eastAsia="微软雅黑" w:cs="微软雅黑"/>
          <w:i w:val="0"/>
          <w:caps w:val="0"/>
          <w:color w:val="333333"/>
          <w:spacing w:val="0"/>
          <w:sz w:val="16"/>
          <w:szCs w:val="16"/>
          <w:bdr w:val="none" w:color="auto" w:sz="0" w:space="0"/>
        </w:rPr>
        <w:t> </w:t>
      </w:r>
    </w:p>
    <w:tbl>
      <w:tblPr>
        <w:tblW w:w="12223" w:type="dxa"/>
        <w:tblInd w:w="0" w:type="dxa"/>
        <w:shd w:val="clear"/>
        <w:tblLayout w:type="autofit"/>
        <w:tblCellMar>
          <w:top w:w="0" w:type="dxa"/>
          <w:left w:w="0" w:type="dxa"/>
          <w:bottom w:w="0" w:type="dxa"/>
          <w:right w:w="0" w:type="dxa"/>
        </w:tblCellMar>
      </w:tblPr>
      <w:tblGrid>
        <w:gridCol w:w="2365"/>
        <w:gridCol w:w="2497"/>
        <w:gridCol w:w="985"/>
        <w:gridCol w:w="1369"/>
        <w:gridCol w:w="1681"/>
        <w:gridCol w:w="1597"/>
        <w:gridCol w:w="1729"/>
      </w:tblGrid>
      <w:tr>
        <w:tblPrEx>
          <w:shd w:val="clear"/>
          <w:tblCellMar>
            <w:top w:w="0" w:type="dxa"/>
            <w:left w:w="0" w:type="dxa"/>
            <w:bottom w:w="0" w:type="dxa"/>
            <w:right w:w="0" w:type="dxa"/>
          </w:tblCellMar>
        </w:tblPrEx>
        <w:trPr>
          <w:trHeight w:val="493" w:hRule="atLeast"/>
        </w:trPr>
        <w:tc>
          <w:tcPr>
            <w:tcW w:w="2364" w:type="dxa"/>
            <w:tcBorders>
              <w:top w:val="single" w:color="000000" w:sz="4" w:space="0"/>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ascii="黑体" w:hAnsi="宋体" w:eastAsia="黑体" w:cs="黑体"/>
                <w:i w:val="0"/>
                <w:caps w:val="0"/>
                <w:color w:val="333333"/>
                <w:spacing w:val="0"/>
                <w:sz w:val="19"/>
                <w:szCs w:val="19"/>
                <w:bdr w:val="none" w:color="auto" w:sz="0" w:space="0"/>
              </w:rPr>
              <w:t>报考单位</w:t>
            </w:r>
          </w:p>
        </w:tc>
        <w:tc>
          <w:tcPr>
            <w:tcW w:w="2496"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报考岗位</w:t>
            </w:r>
          </w:p>
        </w:tc>
        <w:tc>
          <w:tcPr>
            <w:tcW w:w="984"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招聘人数</w:t>
            </w:r>
          </w:p>
        </w:tc>
        <w:tc>
          <w:tcPr>
            <w:tcW w:w="1368"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姓名</w:t>
            </w:r>
          </w:p>
        </w:tc>
        <w:tc>
          <w:tcPr>
            <w:tcW w:w="1680"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笔试成绩（40%）</w:t>
            </w:r>
          </w:p>
        </w:tc>
        <w:tc>
          <w:tcPr>
            <w:tcW w:w="1596"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面试成绩（60%）</w:t>
            </w:r>
          </w:p>
        </w:tc>
        <w:tc>
          <w:tcPr>
            <w:tcW w:w="1728" w:type="dxa"/>
            <w:tcBorders>
              <w:top w:val="single" w:color="000000" w:sz="4" w:space="0"/>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黑体" w:hAnsi="宋体" w:eastAsia="黑体" w:cs="黑体"/>
                <w:i w:val="0"/>
                <w:caps w:val="0"/>
                <w:color w:val="333333"/>
                <w:spacing w:val="0"/>
                <w:sz w:val="19"/>
                <w:szCs w:val="19"/>
                <w:bdr w:val="none" w:color="auto" w:sz="0" w:space="0"/>
              </w:rPr>
              <w:t>综合成绩</w:t>
            </w:r>
          </w:p>
        </w:tc>
      </w:tr>
      <w:tr>
        <w:tblPrEx>
          <w:shd w:val="clear"/>
          <w:tblCellMar>
            <w:top w:w="0" w:type="dxa"/>
            <w:left w:w="0" w:type="dxa"/>
            <w:bottom w:w="0" w:type="dxa"/>
            <w:right w:w="0" w:type="dxa"/>
          </w:tblCellMar>
        </w:tblPrEx>
        <w:trPr>
          <w:trHeight w:val="336" w:hRule="atLeast"/>
        </w:trPr>
        <w:tc>
          <w:tcPr>
            <w:tcW w:w="2364"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沾化区下洼镇卫生院</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WJ305-医疗</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1</w:t>
            </w:r>
          </w:p>
        </w:tc>
        <w:tc>
          <w:tcPr>
            <w:tcW w:w="1368"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left"/>
              <w:rPr>
                <w:sz w:val="16"/>
                <w:szCs w:val="16"/>
              </w:rPr>
            </w:pPr>
            <w:r>
              <w:rPr>
                <w:rFonts w:hint="eastAsia" w:ascii="宋体" w:hAnsi="宋体" w:eastAsia="宋体" w:cs="宋体"/>
                <w:i w:val="0"/>
                <w:caps w:val="0"/>
                <w:color w:val="333333"/>
                <w:spacing w:val="0"/>
                <w:sz w:val="18"/>
                <w:szCs w:val="18"/>
                <w:bdr w:val="none" w:color="auto" w:sz="0" w:space="0"/>
              </w:rPr>
              <w:t>龙丹慧</w:t>
            </w:r>
          </w:p>
        </w:tc>
        <w:tc>
          <w:tcPr>
            <w:tcW w:w="168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80.5</w:t>
            </w:r>
          </w:p>
        </w:tc>
        <w:tc>
          <w:tcPr>
            <w:tcW w:w="15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85.08</w:t>
            </w:r>
          </w:p>
        </w:tc>
        <w:tc>
          <w:tcPr>
            <w:tcW w:w="1728"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83.25  </w:t>
            </w:r>
          </w:p>
        </w:tc>
      </w:tr>
      <w:tr>
        <w:tblPrEx>
          <w:tblCellMar>
            <w:top w:w="0" w:type="dxa"/>
            <w:left w:w="0" w:type="dxa"/>
            <w:bottom w:w="0" w:type="dxa"/>
            <w:right w:w="0" w:type="dxa"/>
          </w:tblCellMar>
        </w:tblPrEx>
        <w:trPr>
          <w:trHeight w:val="336" w:hRule="atLeast"/>
        </w:trPr>
        <w:tc>
          <w:tcPr>
            <w:tcW w:w="2364" w:type="dxa"/>
            <w:tcBorders>
              <w:top w:val="nil"/>
              <w:left w:val="single" w:color="000000" w:sz="4" w:space="0"/>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沾化区黄升中心卫生院</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WJ308-医疗</w:t>
            </w:r>
          </w:p>
        </w:tc>
        <w:tc>
          <w:tcPr>
            <w:tcW w:w="0" w:type="auto"/>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360" w:lineRule="atLeast"/>
              <w:ind w:left="0" w:right="0"/>
              <w:jc w:val="center"/>
              <w:textAlignment w:val="center"/>
              <w:rPr>
                <w:sz w:val="16"/>
                <w:szCs w:val="16"/>
              </w:rPr>
            </w:pPr>
            <w:r>
              <w:rPr>
                <w:rFonts w:hint="eastAsia" w:ascii="宋体" w:hAnsi="宋体" w:eastAsia="宋体" w:cs="宋体"/>
                <w:i w:val="0"/>
                <w:caps w:val="0"/>
                <w:color w:val="333333"/>
                <w:spacing w:val="0"/>
                <w:sz w:val="18"/>
                <w:szCs w:val="18"/>
                <w:bdr w:val="none" w:color="auto" w:sz="0" w:space="0"/>
              </w:rPr>
              <w:t>1</w:t>
            </w:r>
          </w:p>
        </w:tc>
        <w:tc>
          <w:tcPr>
            <w:tcW w:w="1368"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left"/>
              <w:rPr>
                <w:sz w:val="16"/>
                <w:szCs w:val="16"/>
              </w:rPr>
            </w:pPr>
            <w:r>
              <w:rPr>
                <w:rFonts w:hint="eastAsia" w:ascii="宋体" w:hAnsi="宋体" w:eastAsia="宋体" w:cs="宋体"/>
                <w:i w:val="0"/>
                <w:caps w:val="0"/>
                <w:color w:val="333333"/>
                <w:spacing w:val="0"/>
                <w:sz w:val="18"/>
                <w:szCs w:val="18"/>
                <w:bdr w:val="none" w:color="auto" w:sz="0" w:space="0"/>
              </w:rPr>
              <w:t>张振云</w:t>
            </w:r>
          </w:p>
        </w:tc>
        <w:tc>
          <w:tcPr>
            <w:tcW w:w="1680"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75.5</w:t>
            </w:r>
          </w:p>
        </w:tc>
        <w:tc>
          <w:tcPr>
            <w:tcW w:w="1596"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86.34</w:t>
            </w:r>
          </w:p>
        </w:tc>
        <w:tc>
          <w:tcPr>
            <w:tcW w:w="1728" w:type="dxa"/>
            <w:tcBorders>
              <w:top w:val="nil"/>
              <w:left w:val="nil"/>
              <w:bottom w:val="single" w:color="000000" w:sz="4" w:space="0"/>
              <w:right w:val="single" w:color="000000" w:sz="4" w:space="0"/>
            </w:tcBorders>
            <w:shd w:val="clear"/>
            <w:tcMar>
              <w:top w:w="12" w:type="dxa"/>
              <w:left w:w="12" w:type="dxa"/>
              <w:right w:w="12"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line="240" w:lineRule="auto"/>
              <w:ind w:left="0" w:right="0"/>
              <w:jc w:val="center"/>
              <w:rPr>
                <w:sz w:val="16"/>
                <w:szCs w:val="16"/>
              </w:rPr>
            </w:pPr>
            <w:r>
              <w:rPr>
                <w:rFonts w:hint="eastAsia" w:ascii="宋体" w:hAnsi="宋体" w:eastAsia="宋体" w:cs="宋体"/>
                <w:i w:val="0"/>
                <w:caps w:val="0"/>
                <w:color w:val="333333"/>
                <w:spacing w:val="0"/>
                <w:sz w:val="18"/>
                <w:szCs w:val="18"/>
                <w:bdr w:val="none" w:color="auto" w:sz="0" w:space="0"/>
              </w:rPr>
              <w:t>82.00</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06245"/>
    <w:rsid w:val="07606245"/>
    <w:rsid w:val="4ED97DBC"/>
    <w:rsid w:val="6D79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2021-03-05T10:40:00Z</dcterms:created>
  <dc:creator>ぺ灬cc果冻ル</dc:creator>
  <cp:lastModifiedBy>ぺ灬cc果冻ル</cp:lastModifiedBy>
  <dcterms:modified xsi:type="dcterms:W3CDTF">2021-03-05T10:43:13Z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