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val="0"/>
          <w:color w:val="000000"/>
          <w:sz w:val="37"/>
          <w:szCs w:val="37"/>
        </w:rPr>
      </w:pPr>
      <w:r>
        <w:rPr>
          <w:rFonts w:hint="eastAsia" w:ascii="微软雅黑" w:hAnsi="微软雅黑" w:eastAsia="微软雅黑" w:cs="微软雅黑"/>
          <w:b w:val="0"/>
          <w:color w:val="000000"/>
          <w:kern w:val="0"/>
          <w:sz w:val="37"/>
          <w:szCs w:val="37"/>
          <w:bdr w:val="none" w:color="auto" w:sz="0" w:space="0"/>
          <w:lang w:val="en-US" w:eastAsia="zh-CN" w:bidi="ar"/>
        </w:rPr>
        <w:t xml:space="preserve">2020年泰安市疾病预防控制中心公开招聘递补进入体检考察范围人选公告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333333"/>
        </w:rPr>
      </w:pPr>
      <w:r>
        <w:rPr>
          <w:rStyle w:val="8"/>
          <w:rFonts w:hint="eastAsia" w:ascii="微软雅黑" w:hAnsi="微软雅黑" w:eastAsia="微软雅黑" w:cs="微软雅黑"/>
          <w:b w:val="0"/>
          <w:color w:val="333333"/>
          <w:sz w:val="24"/>
          <w:szCs w:val="24"/>
          <w:bdr w:val="none" w:color="auto" w:sz="0" w:space="0"/>
          <w:lang w:val="en-US" w:eastAsia="zh-CN" w:bidi="ar"/>
        </w:rPr>
        <w:t>发布日期：2021-02-02 16:01</w:t>
      </w:r>
      <w:r>
        <w:rPr>
          <w:rFonts w:hint="eastAsia" w:ascii="微软雅黑" w:hAnsi="微软雅黑" w:eastAsia="微软雅黑" w:cs="微软雅黑"/>
          <w:b w:val="0"/>
          <w:color w:val="333333"/>
          <w:kern w:val="0"/>
          <w:sz w:val="24"/>
          <w:szCs w:val="24"/>
          <w:bdr w:val="none" w:color="auto" w:sz="0" w:space="0"/>
          <w:lang w:val="en-US" w:eastAsia="zh-CN" w:bidi="ar"/>
        </w:rPr>
        <w:t xml:space="preserve"> </w:t>
      </w:r>
      <w:r>
        <w:rPr>
          <w:rStyle w:val="9"/>
          <w:rFonts w:hint="eastAsia" w:ascii="微软雅黑" w:hAnsi="微软雅黑" w:eastAsia="微软雅黑" w:cs="微软雅黑"/>
          <w:b w:val="0"/>
          <w:color w:val="333333"/>
          <w:sz w:val="24"/>
          <w:szCs w:val="24"/>
          <w:bdr w:val="none" w:color="auto" w:sz="0" w:space="0"/>
          <w:lang w:val="en-US" w:eastAsia="zh-CN" w:bidi="ar"/>
        </w:rPr>
        <w:t>浏览次数： 43</w:t>
      </w:r>
      <w:r>
        <w:rPr>
          <w:rFonts w:hint="eastAsia" w:ascii="微软雅黑" w:hAnsi="微软雅黑" w:eastAsia="微软雅黑" w:cs="微软雅黑"/>
          <w:b w:val="0"/>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0"/>
        <w:jc w:val="center"/>
        <w:rPr>
          <w:rFonts w:hint="eastAsia" w:ascii="微软雅黑" w:hAnsi="微软雅黑" w:eastAsia="微软雅黑" w:cs="微软雅黑"/>
          <w:b w:val="0"/>
          <w:color w:val="333333"/>
        </w:rPr>
      </w:pPr>
      <w:r>
        <w:rPr>
          <w:rFonts w:hint="eastAsia" w:ascii="微软雅黑" w:hAnsi="微软雅黑" w:eastAsia="微软雅黑" w:cs="微软雅黑"/>
          <w:b w:val="0"/>
          <w:color w:val="333333"/>
          <w:kern w:val="0"/>
          <w:sz w:val="24"/>
          <w:szCs w:val="24"/>
          <w:bdr w:val="none" w:color="auto" w:sz="0" w:space="0"/>
          <w:lang w:val="en-US" w:eastAsia="zh-CN" w:bidi="ar"/>
        </w:rPr>
        <w:drawing>
          <wp:inline distT="0" distB="0" distL="114300" distR="114300">
            <wp:extent cx="228600" cy="22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0"/>
        <w:jc w:val="center"/>
        <w:rPr>
          <w:rFonts w:hint="eastAsia" w:ascii="微软雅黑" w:hAnsi="微软雅黑" w:eastAsia="微软雅黑" w:cs="微软雅黑"/>
          <w:b w:val="0"/>
          <w:color w:val="333333"/>
        </w:rPr>
      </w:pPr>
      <w:r>
        <w:rPr>
          <w:rFonts w:hint="eastAsia" w:ascii="微软雅黑" w:hAnsi="微软雅黑" w:eastAsia="微软雅黑" w:cs="微软雅黑"/>
          <w:b w:val="0"/>
          <w:kern w:val="0"/>
          <w:sz w:val="24"/>
          <w:szCs w:val="24"/>
          <w:bdr w:val="none" w:color="auto" w:sz="0" w:space="0"/>
          <w:lang w:val="en-US" w:eastAsia="zh-CN" w:bidi="ar"/>
        </w:rPr>
        <w:fldChar w:fldCharType="begin"/>
      </w:r>
      <w:r>
        <w:rPr>
          <w:rFonts w:hint="eastAsia" w:ascii="微软雅黑" w:hAnsi="微软雅黑" w:eastAsia="微软雅黑" w:cs="微软雅黑"/>
          <w:b w:val="0"/>
          <w:kern w:val="0"/>
          <w:sz w:val="24"/>
          <w:szCs w:val="24"/>
          <w:bdr w:val="none" w:color="auto" w:sz="0" w:space="0"/>
          <w:lang w:val="en-US" w:eastAsia="zh-CN" w:bidi="ar"/>
        </w:rPr>
        <w:instrText xml:space="preserve"> HYPERLINK "http://rsj.taian.gov.cn/art/2021/2/2/art_51356_10285634.html" \o "分享到QQ空间" </w:instrText>
      </w:r>
      <w:r>
        <w:rPr>
          <w:rFonts w:hint="eastAsia" w:ascii="微软雅黑" w:hAnsi="微软雅黑" w:eastAsia="微软雅黑" w:cs="微软雅黑"/>
          <w:b w:val="0"/>
          <w:kern w:val="0"/>
          <w:sz w:val="24"/>
          <w:szCs w:val="24"/>
          <w:bdr w:val="none" w:color="auto" w:sz="0" w:space="0"/>
          <w:lang w:val="en-US" w:eastAsia="zh-CN" w:bidi="ar"/>
        </w:rPr>
        <w:fldChar w:fldCharType="separate"/>
      </w:r>
      <w:r>
        <w:rPr>
          <w:rFonts w:hint="eastAsia" w:ascii="微软雅黑" w:hAnsi="微软雅黑" w:eastAsia="微软雅黑" w:cs="微软雅黑"/>
          <w:b w:val="0"/>
          <w:kern w:val="0"/>
          <w:sz w:val="24"/>
          <w:szCs w:val="24"/>
          <w:bdr w:val="none" w:color="auto" w:sz="0" w:space="0"/>
          <w:lang w:val="en-US" w:eastAsia="zh-CN" w:bidi="ar"/>
        </w:rPr>
        <w:fldChar w:fldCharType="end"/>
      </w:r>
      <w:r>
        <w:rPr>
          <w:rFonts w:hint="eastAsia" w:ascii="微软雅黑" w:hAnsi="微软雅黑" w:eastAsia="微软雅黑" w:cs="微软雅黑"/>
          <w:b w:val="0"/>
          <w:kern w:val="0"/>
          <w:sz w:val="24"/>
          <w:szCs w:val="24"/>
          <w:bdr w:val="none" w:color="auto" w:sz="0" w:space="0"/>
          <w:lang w:val="en-US" w:eastAsia="zh-CN" w:bidi="ar"/>
        </w:rPr>
        <w:fldChar w:fldCharType="begin"/>
      </w:r>
      <w:r>
        <w:rPr>
          <w:rFonts w:hint="eastAsia" w:ascii="微软雅黑" w:hAnsi="微软雅黑" w:eastAsia="微软雅黑" w:cs="微软雅黑"/>
          <w:b w:val="0"/>
          <w:kern w:val="0"/>
          <w:sz w:val="24"/>
          <w:szCs w:val="24"/>
          <w:bdr w:val="none" w:color="auto" w:sz="0" w:space="0"/>
          <w:lang w:val="en-US" w:eastAsia="zh-CN" w:bidi="ar"/>
        </w:rPr>
        <w:instrText xml:space="preserve"> HYPERLINK "http://rsj.taian.gov.cn/art/2021/2/2/art_51356_10285634.html" \o "分享到新浪微博" </w:instrText>
      </w:r>
      <w:r>
        <w:rPr>
          <w:rFonts w:hint="eastAsia" w:ascii="微软雅黑" w:hAnsi="微软雅黑" w:eastAsia="微软雅黑" w:cs="微软雅黑"/>
          <w:b w:val="0"/>
          <w:kern w:val="0"/>
          <w:sz w:val="24"/>
          <w:szCs w:val="24"/>
          <w:bdr w:val="none" w:color="auto" w:sz="0" w:space="0"/>
          <w:lang w:val="en-US" w:eastAsia="zh-CN" w:bidi="ar"/>
        </w:rPr>
        <w:fldChar w:fldCharType="separate"/>
      </w:r>
      <w:r>
        <w:rPr>
          <w:rFonts w:hint="eastAsia" w:ascii="微软雅黑" w:hAnsi="微软雅黑" w:eastAsia="微软雅黑" w:cs="微软雅黑"/>
          <w:b w:val="0"/>
          <w:kern w:val="0"/>
          <w:sz w:val="24"/>
          <w:szCs w:val="24"/>
          <w:bdr w:val="none" w:color="auto" w:sz="0" w:space="0"/>
          <w:lang w:val="en-US" w:eastAsia="zh-CN" w:bidi="ar"/>
        </w:rPr>
        <w:fldChar w:fldCharType="end"/>
      </w:r>
      <w:r>
        <w:rPr>
          <w:rFonts w:hint="eastAsia" w:ascii="微软雅黑" w:hAnsi="微软雅黑" w:eastAsia="微软雅黑" w:cs="微软雅黑"/>
          <w:b w:val="0"/>
          <w:kern w:val="0"/>
          <w:sz w:val="24"/>
          <w:szCs w:val="24"/>
          <w:bdr w:val="none" w:color="auto" w:sz="0" w:space="0"/>
          <w:lang w:val="en-US" w:eastAsia="zh-CN" w:bidi="ar"/>
        </w:rPr>
        <w:fldChar w:fldCharType="begin"/>
      </w:r>
      <w:r>
        <w:rPr>
          <w:rFonts w:hint="eastAsia" w:ascii="微软雅黑" w:hAnsi="微软雅黑" w:eastAsia="微软雅黑" w:cs="微软雅黑"/>
          <w:b w:val="0"/>
          <w:kern w:val="0"/>
          <w:sz w:val="24"/>
          <w:szCs w:val="24"/>
          <w:bdr w:val="none" w:color="auto" w:sz="0" w:space="0"/>
          <w:lang w:val="en-US" w:eastAsia="zh-CN" w:bidi="ar"/>
        </w:rPr>
        <w:instrText xml:space="preserve"> HYPERLINK "http://rsj.taian.gov.cn/art/2021/2/2/art_51356_10285634.html" \o "分享到微信" </w:instrText>
      </w:r>
      <w:r>
        <w:rPr>
          <w:rFonts w:hint="eastAsia" w:ascii="微软雅黑" w:hAnsi="微软雅黑" w:eastAsia="微软雅黑" w:cs="微软雅黑"/>
          <w:b w:val="0"/>
          <w:kern w:val="0"/>
          <w:sz w:val="24"/>
          <w:szCs w:val="24"/>
          <w:bdr w:val="none" w:color="auto" w:sz="0" w:space="0"/>
          <w:lang w:val="en-US" w:eastAsia="zh-CN" w:bidi="ar"/>
        </w:rPr>
        <w:fldChar w:fldCharType="separate"/>
      </w:r>
      <w:r>
        <w:rPr>
          <w:rFonts w:hint="eastAsia" w:ascii="微软雅黑" w:hAnsi="微软雅黑" w:eastAsia="微软雅黑" w:cs="微软雅黑"/>
          <w:b w:val="0"/>
          <w:kern w:val="0"/>
          <w:sz w:val="24"/>
          <w:szCs w:val="24"/>
          <w:bdr w:val="none" w:color="auto" w:sz="0" w:space="0"/>
          <w:lang w:val="en-US" w:eastAsia="zh-CN" w:bidi="ar"/>
        </w:rPr>
        <w:fldChar w:fldCharType="end"/>
      </w:r>
    </w:p>
    <w:p>
      <w:pPr>
        <w:pStyle w:val="2"/>
        <w:keepNext w:val="0"/>
        <w:keepLines w:val="0"/>
        <w:widowControl/>
        <w:suppressLineNumbers w:val="0"/>
        <w:spacing w:before="0" w:beforeAutospacing="0" w:after="0" w:afterAutospacing="0"/>
        <w:ind w:left="0" w:right="0" w:firstLine="420"/>
        <w:jc w:val="left"/>
      </w:pPr>
      <w:r>
        <w:rPr>
          <w:rFonts w:hint="eastAsia" w:ascii="微软雅黑" w:hAnsi="微软雅黑" w:eastAsia="微软雅黑" w:cs="微软雅黑"/>
          <w:b w:val="0"/>
          <w:color w:val="333333"/>
          <w:sz w:val="43"/>
          <w:szCs w:val="43"/>
        </w:rPr>
        <w:t>2020年泰安市疾病预防控制中心公开招聘递补进入体检考察范围人选公告</w:t>
      </w:r>
    </w:p>
    <w:p>
      <w:pPr>
        <w:pStyle w:val="2"/>
        <w:keepNext w:val="0"/>
        <w:keepLines w:val="0"/>
        <w:widowControl/>
        <w:suppressLineNumbers w:val="0"/>
        <w:spacing w:before="0" w:beforeAutospacing="0" w:after="0" w:afterAutospacing="0"/>
        <w:ind w:left="0" w:right="0" w:firstLine="420"/>
        <w:jc w:val="left"/>
      </w:pPr>
      <w:r>
        <w:rPr>
          <w:rFonts w:hint="eastAsia" w:ascii="微软雅黑" w:hAnsi="微软雅黑" w:eastAsia="微软雅黑" w:cs="微软雅黑"/>
          <w:b w:val="0"/>
          <w:color w:val="333333"/>
        </w:rPr>
        <w:t>根据《2020年泰安市疾病预防控制中心公开招聘工作人员简章》相关规定，现将递补进入体检考察范围人选予以公布，请递补进入体检考察范围人选保持通讯畅通。</w:t>
      </w:r>
    </w:p>
    <w:tbl>
      <w:tblPr>
        <w:tblW w:w="946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34"/>
        <w:gridCol w:w="1222"/>
        <w:gridCol w:w="955"/>
        <w:gridCol w:w="1899"/>
        <w:gridCol w:w="520"/>
        <w:gridCol w:w="1279"/>
        <w:gridCol w:w="1246"/>
        <w:gridCol w:w="980"/>
        <w:gridCol w:w="8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序号</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报考岗位</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姓名</w:t>
            </w:r>
          </w:p>
        </w:tc>
        <w:tc>
          <w:tcPr>
            <w:tcW w:w="1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准考证号</w:t>
            </w:r>
          </w:p>
        </w:tc>
        <w:tc>
          <w:tcPr>
            <w:tcW w:w="5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性别</w:t>
            </w:r>
          </w:p>
        </w:tc>
        <w:tc>
          <w:tcPr>
            <w:tcW w:w="13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笔试成绩</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面试成绩</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总成绩</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名次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1</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疾病控制</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曹 颖</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202012260107</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女</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64.6</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80.44</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72.52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hint="eastAsia" w:ascii="微软雅黑" w:hAnsi="微软雅黑" w:eastAsia="微软雅黑" w:cs="微软雅黑"/>
                <w:b w:val="0"/>
                <w:color w:val="333333"/>
              </w:rPr>
              <w:t>6</w:t>
            </w:r>
          </w:p>
        </w:tc>
      </w:tr>
    </w:tbl>
    <w:p>
      <w:pPr>
        <w:pStyle w:val="2"/>
        <w:keepNext w:val="0"/>
        <w:keepLines w:val="0"/>
        <w:widowControl/>
        <w:suppressLineNumbers w:val="0"/>
        <w:spacing w:before="0" w:beforeAutospacing="0" w:after="0" w:afterAutospacing="0"/>
        <w:ind w:left="0" w:right="0" w:firstLine="420"/>
        <w:jc w:val="left"/>
      </w:pPr>
      <w:r>
        <w:rPr>
          <w:rFonts w:hint="eastAsia" w:ascii="微软雅黑" w:hAnsi="微软雅黑" w:eastAsia="微软雅黑" w:cs="微软雅黑"/>
          <w:b w:val="0"/>
          <w:color w:val="333333"/>
        </w:rPr>
        <w:t>2021年2月2日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2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bt-left1"/>
    <w:basedOn w:val="4"/>
    <w:uiPriority w:val="0"/>
  </w:style>
  <w:style w:type="character" w:customStyle="1" w:styleId="9">
    <w:name w:val="bt-right1"/>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2021-02-03T01:33:57Z</dcterms:created>
  <dc:creator>Administrator</dc:creator>
  <cp:lastModifiedBy>那时花开咖啡馆。</cp:lastModifiedBy>
  <dcterms:modified xsi:type="dcterms:W3CDTF">2021-02-03T01:34:04Z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