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4" w:rsidRPr="00924DC4" w:rsidRDefault="00924DC4" w:rsidP="00924DC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676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0"/>
        <w:gridCol w:w="1080"/>
      </w:tblGrid>
      <w:tr w:rsidR="00924DC4" w:rsidRPr="00924DC4" w:rsidTr="00924DC4">
        <w:trPr>
          <w:trHeight w:val="27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面试顺序号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成绩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肾病科医师2（平度院区）-1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90.67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肾病科医师3（平度院区）-1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81.83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肾病科医师3（平度院区）-2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91.67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中医内科医师（平度院区）-1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70.83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中医内科医师（平度院区）-2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91.33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骨科医师1（平度院区）-1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89.83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骨科医师2（平度院区）-1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56.83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骨科医师2（平度院区）-2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56.83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骨科医师2（平度院区）-3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56.33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骨科医师2（平度院区）-4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56.67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骨科医师2（平度院区）-5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56.50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骨科医师2（平度院区）-6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72.17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骨科医师2（平度院区）-7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放弃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骨科医师2（平度院区）-8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70.50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骨科医师2（平度院区）-9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57.33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胸外科医师2（平度院区）-1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86.33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中医肛肠科医师3（平度院区）-1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79.50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中医肛肠科医师3（平度院区）-2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89.83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妇科门诊医师（平度院区）-1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88.50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健康管理中心全科医师（平度院区）-1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61.67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健康管理中心全科医师（平度院区）-2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85.00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检验科技师2（平度院区）-1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90.83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检验科技师2（平度院区）-2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74.83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输血科技师（平度院区）-1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56.33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输血科技师（平度院区）-2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54.67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80.17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78.83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57.33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56.17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81.67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56.33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56.17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55.83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55.17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56.50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56.50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56.00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77.50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56.17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55.50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75.83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西药师（平度院区）-17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55.33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中药师（平度院区）-1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58.00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lastRenderedPageBreak/>
              <w:t>中药师（平度院区）-2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57.67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中药师（平度院区）-3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55.83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财务管理（平度院区）-1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84.00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财会（平度院区）-1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64.20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财会（平度院区）-2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66.20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财会（平度院区）-3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90.20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网络信息中心（平度院区）-1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57.60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网络信息中心（平度院区）-2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56.20</w:t>
            </w:r>
          </w:p>
        </w:tc>
      </w:tr>
      <w:tr w:rsidR="00924DC4" w:rsidRPr="00924DC4" w:rsidTr="00924DC4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网络信息中心（平度院区）-3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C4" w:rsidRPr="00924DC4" w:rsidRDefault="00924DC4" w:rsidP="00924D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24DC4">
              <w:rPr>
                <w:rFonts w:ascii="宋体" w:eastAsia="宋体" w:hAnsi="宋体" w:cs="宋体" w:hint="eastAsia"/>
                <w:color w:val="000000"/>
              </w:rPr>
              <w:t>放弃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24DC4"/>
    <w:rsid w:val="00323B43"/>
    <w:rsid w:val="003D37D8"/>
    <w:rsid w:val="004358AB"/>
    <w:rsid w:val="004A3D48"/>
    <w:rsid w:val="0064020C"/>
    <w:rsid w:val="008811B0"/>
    <w:rsid w:val="008B7726"/>
    <w:rsid w:val="00924DC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2020-12-31T01:01:00Z</dcterms:created>
  <dcterms:modified xsi:type="dcterms:W3CDTF">2020-12-31T01:02:00Z</dcterms:modified>
</cp:coreProperties>
</file>