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i w:val="0"/>
          <w:caps w:val="0"/>
          <w:color w:val="242222"/>
          <w:spacing w:val="0"/>
          <w:sz w:val="26"/>
          <w:szCs w:val="26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242222"/>
          <w:spacing w:val="0"/>
          <w:sz w:val="26"/>
          <w:szCs w:val="26"/>
        </w:rPr>
        <w:t>2020年枣庄市精神卫生中心公开招聘备案制工作人员</w:t>
      </w:r>
      <w:r>
        <w:rPr>
          <w:rFonts w:hint="eastAsia" w:ascii="仿宋_GB2312" w:hAnsi="宋体" w:eastAsia="仿宋_GB2312" w:cs="仿宋_GB2312"/>
          <w:i w:val="0"/>
          <w:caps w:val="0"/>
          <w:color w:val="242222"/>
          <w:spacing w:val="0"/>
          <w:sz w:val="26"/>
          <w:szCs w:val="26"/>
          <w:lang w:val="en-US" w:eastAsia="zh-CN"/>
        </w:rPr>
        <w:t>体检名单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1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3"/>
        <w:gridCol w:w="3053"/>
        <w:gridCol w:w="30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242222"/>
                <w:spacing w:val="0"/>
                <w:sz w:val="20"/>
                <w:szCs w:val="20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3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242222"/>
                <w:spacing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3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242222"/>
                <w:spacing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242222"/>
                <w:spacing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00233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242222"/>
                <w:spacing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4-初级-内科医师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242222"/>
                <w:spacing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邵青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仿宋_GB2312" w:hAnsi="宋体" w:eastAsia="仿宋_GB2312" w:cs="仿宋_GB2312"/>
          <w:i w:val="0"/>
          <w:caps w:val="0"/>
          <w:color w:val="242222"/>
          <w:spacing w:val="0"/>
          <w:sz w:val="26"/>
          <w:szCs w:val="2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D25FD"/>
    <w:rsid w:val="743D2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2020-12-01T08:55:00Z</dcterms:created>
  <dc:creator>ASUS</dc:creator>
  <cp:lastModifiedBy>ASUS</cp:lastModifiedBy>
  <dcterms:modified xsi:type="dcterms:W3CDTF">2020-12-01T08:55:58Z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