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388" w:type="dxa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1812"/>
        <w:gridCol w:w="3516"/>
        <w:gridCol w:w="241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  <w:jc w:val="center"/>
        </w:trPr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序号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招聘岗位（科室）</w:t>
            </w:r>
          </w:p>
        </w:tc>
        <w:tc>
          <w:tcPr>
            <w:tcW w:w="35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专业方向</w:t>
            </w:r>
          </w:p>
        </w:tc>
        <w:tc>
          <w:tcPr>
            <w:tcW w:w="24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应聘要求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tblCellSpacing w:w="0" w:type="dxa"/>
          <w:jc w:val="center"/>
        </w:trPr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心血管内科</w:t>
            </w:r>
          </w:p>
        </w:tc>
        <w:tc>
          <w:tcPr>
            <w:tcW w:w="35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心血管内科学、基础医学</w:t>
            </w:r>
          </w:p>
        </w:tc>
        <w:tc>
          <w:tcPr>
            <w:tcW w:w="2412" w:type="dxa"/>
            <w:vMerge w:val="restar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1、博士研究生。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2、应届博士毕业生年龄一般不超过32周岁，有相关岗位工作经历的博士研究生年龄原则上不超过35周岁。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3、具有高水平大学博士研究生学历学位（第一学历原则上应系国内外知名医学院校大学本科毕业生，并取得相应学位）；具有国外留学经历、联合培养经历者优先。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  <w:tblCellSpacing w:w="0" w:type="dxa"/>
          <w:jc w:val="center"/>
        </w:trPr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2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呼吸与危重症医学科</w:t>
            </w:r>
          </w:p>
        </w:tc>
        <w:tc>
          <w:tcPr>
            <w:tcW w:w="35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呼吸内科学、心血管内科学、肿瘤学、基础医学（免疫学方向）</w:t>
            </w:r>
          </w:p>
        </w:tc>
        <w:tc>
          <w:tcPr>
            <w:tcW w:w="241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tblCellSpacing w:w="0" w:type="dxa"/>
          <w:jc w:val="center"/>
        </w:trPr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3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消化内科</w:t>
            </w:r>
          </w:p>
        </w:tc>
        <w:tc>
          <w:tcPr>
            <w:tcW w:w="35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消化内科（从事消化介入、肝病方向优先）</w:t>
            </w:r>
          </w:p>
        </w:tc>
        <w:tc>
          <w:tcPr>
            <w:tcW w:w="241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tblCellSpacing w:w="0" w:type="dxa"/>
          <w:jc w:val="center"/>
        </w:trPr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4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肝病科（感染性疾病科）</w:t>
            </w:r>
          </w:p>
        </w:tc>
        <w:tc>
          <w:tcPr>
            <w:tcW w:w="35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内科学（传染病或呼吸方向）</w:t>
            </w:r>
          </w:p>
        </w:tc>
        <w:tc>
          <w:tcPr>
            <w:tcW w:w="241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tblCellSpacing w:w="0" w:type="dxa"/>
          <w:jc w:val="center"/>
        </w:trPr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5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内镜诊疗科</w:t>
            </w:r>
          </w:p>
        </w:tc>
        <w:tc>
          <w:tcPr>
            <w:tcW w:w="35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消化内科学、外科学、麻醉学</w:t>
            </w:r>
          </w:p>
        </w:tc>
        <w:tc>
          <w:tcPr>
            <w:tcW w:w="241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tblCellSpacing w:w="0" w:type="dxa"/>
          <w:jc w:val="center"/>
        </w:trPr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6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神经内科</w:t>
            </w:r>
          </w:p>
        </w:tc>
        <w:tc>
          <w:tcPr>
            <w:tcW w:w="35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神经病学（神经介入方向、癫痫方向）</w:t>
            </w:r>
          </w:p>
        </w:tc>
        <w:tc>
          <w:tcPr>
            <w:tcW w:w="241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tblCellSpacing w:w="0" w:type="dxa"/>
          <w:jc w:val="center"/>
        </w:trPr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7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肾内科</w:t>
            </w:r>
          </w:p>
        </w:tc>
        <w:tc>
          <w:tcPr>
            <w:tcW w:w="35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肾病学</w:t>
            </w:r>
          </w:p>
        </w:tc>
        <w:tc>
          <w:tcPr>
            <w:tcW w:w="241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tblCellSpacing w:w="0" w:type="dxa"/>
          <w:jc w:val="center"/>
        </w:trPr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8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血液内科</w:t>
            </w:r>
          </w:p>
        </w:tc>
        <w:tc>
          <w:tcPr>
            <w:tcW w:w="35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血液病学</w:t>
            </w:r>
          </w:p>
        </w:tc>
        <w:tc>
          <w:tcPr>
            <w:tcW w:w="241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tblCellSpacing w:w="0" w:type="dxa"/>
          <w:jc w:val="center"/>
        </w:trPr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9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重症医学科</w:t>
            </w:r>
          </w:p>
        </w:tc>
        <w:tc>
          <w:tcPr>
            <w:tcW w:w="35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重症医学、重症医学急诊方向、心血管内科学、肾脏病学</w:t>
            </w:r>
          </w:p>
        </w:tc>
        <w:tc>
          <w:tcPr>
            <w:tcW w:w="241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tblCellSpacing w:w="0" w:type="dxa"/>
          <w:jc w:val="center"/>
        </w:trPr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10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外科ICU</w:t>
            </w:r>
          </w:p>
        </w:tc>
        <w:tc>
          <w:tcPr>
            <w:tcW w:w="35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呼吸病学、重症医学专业或心血管病专业</w:t>
            </w:r>
          </w:p>
        </w:tc>
        <w:tc>
          <w:tcPr>
            <w:tcW w:w="241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tblCellSpacing w:w="0" w:type="dxa"/>
          <w:jc w:val="center"/>
        </w:trPr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11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肿瘤中心</w:t>
            </w:r>
          </w:p>
        </w:tc>
        <w:tc>
          <w:tcPr>
            <w:tcW w:w="35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肿瘤学、影像介入方向</w:t>
            </w:r>
          </w:p>
        </w:tc>
        <w:tc>
          <w:tcPr>
            <w:tcW w:w="241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tblCellSpacing w:w="0" w:type="dxa"/>
          <w:jc w:val="center"/>
        </w:trPr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12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普外中心</w:t>
            </w:r>
          </w:p>
        </w:tc>
        <w:tc>
          <w:tcPr>
            <w:tcW w:w="35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外科学（普外科学）</w:t>
            </w:r>
          </w:p>
        </w:tc>
        <w:tc>
          <w:tcPr>
            <w:tcW w:w="241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tblCellSpacing w:w="0" w:type="dxa"/>
          <w:jc w:val="center"/>
        </w:trPr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13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骨科中心</w:t>
            </w:r>
          </w:p>
        </w:tc>
        <w:tc>
          <w:tcPr>
            <w:tcW w:w="35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骨外科学（关节外科、脊柱外科方向）</w:t>
            </w:r>
          </w:p>
        </w:tc>
        <w:tc>
          <w:tcPr>
            <w:tcW w:w="241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tblCellSpacing w:w="0" w:type="dxa"/>
          <w:jc w:val="center"/>
        </w:trPr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14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神经外科</w:t>
            </w:r>
          </w:p>
        </w:tc>
        <w:tc>
          <w:tcPr>
            <w:tcW w:w="35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外科学</w:t>
            </w:r>
          </w:p>
        </w:tc>
        <w:tc>
          <w:tcPr>
            <w:tcW w:w="241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tblCellSpacing w:w="0" w:type="dxa"/>
          <w:jc w:val="center"/>
        </w:trPr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15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心脏外科</w:t>
            </w:r>
          </w:p>
        </w:tc>
        <w:tc>
          <w:tcPr>
            <w:tcW w:w="35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胸心外科学</w:t>
            </w:r>
          </w:p>
        </w:tc>
        <w:tc>
          <w:tcPr>
            <w:tcW w:w="241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tblCellSpacing w:w="0" w:type="dxa"/>
          <w:jc w:val="center"/>
        </w:trPr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16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胸外科</w:t>
            </w:r>
          </w:p>
        </w:tc>
        <w:tc>
          <w:tcPr>
            <w:tcW w:w="35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心胸外科、肿瘤外科学</w:t>
            </w:r>
          </w:p>
        </w:tc>
        <w:tc>
          <w:tcPr>
            <w:tcW w:w="241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tblCellSpacing w:w="0" w:type="dxa"/>
          <w:jc w:val="center"/>
        </w:trPr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17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整形修复外科</w:t>
            </w:r>
          </w:p>
        </w:tc>
        <w:tc>
          <w:tcPr>
            <w:tcW w:w="35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烧伤外科</w:t>
            </w:r>
          </w:p>
        </w:tc>
        <w:tc>
          <w:tcPr>
            <w:tcW w:w="241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18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麻醉与围术期医学科</w:t>
            </w:r>
          </w:p>
        </w:tc>
        <w:tc>
          <w:tcPr>
            <w:tcW w:w="35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麻醉学、基础医学（免疫、生理、药理等方向）</w:t>
            </w:r>
          </w:p>
        </w:tc>
        <w:tc>
          <w:tcPr>
            <w:tcW w:w="241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19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妇科</w:t>
            </w:r>
          </w:p>
        </w:tc>
        <w:tc>
          <w:tcPr>
            <w:tcW w:w="35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妇产科学（妇科肿瘤方向）</w:t>
            </w:r>
          </w:p>
        </w:tc>
        <w:tc>
          <w:tcPr>
            <w:tcW w:w="241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20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产科</w:t>
            </w:r>
          </w:p>
        </w:tc>
        <w:tc>
          <w:tcPr>
            <w:tcW w:w="35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妇产科学（围产方向等）、分子遗传学</w:t>
            </w:r>
          </w:p>
        </w:tc>
        <w:tc>
          <w:tcPr>
            <w:tcW w:w="241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21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小儿内科</w:t>
            </w:r>
          </w:p>
        </w:tc>
        <w:tc>
          <w:tcPr>
            <w:tcW w:w="35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儿科学（小儿血液病或肿瘤方向、儿童造血干细胞移植方向、小儿重症医学方向、小儿神经内科方向）</w:t>
            </w:r>
          </w:p>
        </w:tc>
        <w:tc>
          <w:tcPr>
            <w:tcW w:w="241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22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儿童保健科</w:t>
            </w:r>
          </w:p>
        </w:tc>
        <w:tc>
          <w:tcPr>
            <w:tcW w:w="35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康复医学</w:t>
            </w:r>
          </w:p>
        </w:tc>
        <w:tc>
          <w:tcPr>
            <w:tcW w:w="241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23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眼科</w:t>
            </w:r>
          </w:p>
        </w:tc>
        <w:tc>
          <w:tcPr>
            <w:tcW w:w="35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眼科学（后节方向）</w:t>
            </w:r>
          </w:p>
        </w:tc>
        <w:tc>
          <w:tcPr>
            <w:tcW w:w="241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24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中医眼科</w:t>
            </w:r>
          </w:p>
        </w:tc>
        <w:tc>
          <w:tcPr>
            <w:tcW w:w="35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中医眼科学、针灸推拿学</w:t>
            </w:r>
          </w:p>
        </w:tc>
        <w:tc>
          <w:tcPr>
            <w:tcW w:w="241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25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耳鼻喉科</w:t>
            </w:r>
          </w:p>
        </w:tc>
        <w:tc>
          <w:tcPr>
            <w:tcW w:w="35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耳鼻咽喉科学（耳科方向）</w:t>
            </w:r>
          </w:p>
        </w:tc>
        <w:tc>
          <w:tcPr>
            <w:tcW w:w="241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26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口腔科</w:t>
            </w:r>
          </w:p>
        </w:tc>
        <w:tc>
          <w:tcPr>
            <w:tcW w:w="35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口腔医学</w:t>
            </w:r>
          </w:p>
        </w:tc>
        <w:tc>
          <w:tcPr>
            <w:tcW w:w="241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27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皮肤科</w:t>
            </w:r>
          </w:p>
        </w:tc>
        <w:tc>
          <w:tcPr>
            <w:tcW w:w="35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皮肤病与性病学（皮肤病理方向）</w:t>
            </w:r>
          </w:p>
        </w:tc>
        <w:tc>
          <w:tcPr>
            <w:tcW w:w="241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28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中医科</w:t>
            </w:r>
          </w:p>
        </w:tc>
        <w:tc>
          <w:tcPr>
            <w:tcW w:w="35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中西医结合（临床心血管专业方向）</w:t>
            </w:r>
          </w:p>
        </w:tc>
        <w:tc>
          <w:tcPr>
            <w:tcW w:w="241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29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保健科</w:t>
            </w:r>
          </w:p>
        </w:tc>
        <w:tc>
          <w:tcPr>
            <w:tcW w:w="35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呼吸内科学、重症医学、老年医学、消化内科学、全科医学、内分泌学</w:t>
            </w:r>
          </w:p>
        </w:tc>
        <w:tc>
          <w:tcPr>
            <w:tcW w:w="241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30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健康管理中心</w:t>
            </w:r>
          </w:p>
        </w:tc>
        <w:tc>
          <w:tcPr>
            <w:tcW w:w="35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流行病与卫生统计学、神经内科学、心血管内科学、消化内科学、呼吸内科学、口腔医学</w:t>
            </w:r>
          </w:p>
        </w:tc>
        <w:tc>
          <w:tcPr>
            <w:tcW w:w="241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31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全科医学科</w:t>
            </w:r>
          </w:p>
        </w:tc>
        <w:tc>
          <w:tcPr>
            <w:tcW w:w="35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消化系病、老年医学、全科医学</w:t>
            </w:r>
          </w:p>
        </w:tc>
        <w:tc>
          <w:tcPr>
            <w:tcW w:w="241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tblCellSpacing w:w="0" w:type="dxa"/>
          <w:jc w:val="center"/>
        </w:trPr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32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健康医疗大数据研究中心</w:t>
            </w:r>
          </w:p>
        </w:tc>
        <w:tc>
          <w:tcPr>
            <w:tcW w:w="35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流行病与卫生统计学</w:t>
            </w:r>
          </w:p>
        </w:tc>
        <w:tc>
          <w:tcPr>
            <w:tcW w:w="241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tblCellSpacing w:w="0" w:type="dxa"/>
          <w:jc w:val="center"/>
        </w:trPr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33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医学研究中心</w:t>
            </w:r>
          </w:p>
        </w:tc>
        <w:tc>
          <w:tcPr>
            <w:tcW w:w="35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基础医学、临床医学、预防医学、细胞与分子生物学</w:t>
            </w:r>
          </w:p>
        </w:tc>
        <w:tc>
          <w:tcPr>
            <w:tcW w:w="241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tblCellSpacing w:w="0" w:type="dxa"/>
          <w:jc w:val="center"/>
        </w:trPr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34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药学部</w:t>
            </w:r>
          </w:p>
        </w:tc>
        <w:tc>
          <w:tcPr>
            <w:tcW w:w="35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药学</w:t>
            </w:r>
          </w:p>
        </w:tc>
        <w:tc>
          <w:tcPr>
            <w:tcW w:w="241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tblCellSpacing w:w="0" w:type="dxa"/>
          <w:jc w:val="center"/>
        </w:trPr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35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检验科</w:t>
            </w:r>
          </w:p>
        </w:tc>
        <w:tc>
          <w:tcPr>
            <w:tcW w:w="35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临床检验诊断学、临床医学</w:t>
            </w:r>
          </w:p>
        </w:tc>
        <w:tc>
          <w:tcPr>
            <w:tcW w:w="241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tblCellSpacing w:w="0" w:type="dxa"/>
          <w:jc w:val="center"/>
        </w:trPr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36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影像诊断科</w:t>
            </w:r>
          </w:p>
        </w:tc>
        <w:tc>
          <w:tcPr>
            <w:tcW w:w="35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CT与磁共振诊断</w:t>
            </w:r>
          </w:p>
        </w:tc>
        <w:tc>
          <w:tcPr>
            <w:tcW w:w="241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tblCellSpacing w:w="0" w:type="dxa"/>
          <w:jc w:val="center"/>
        </w:trPr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37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超声诊疗科</w:t>
            </w:r>
          </w:p>
        </w:tc>
        <w:tc>
          <w:tcPr>
            <w:tcW w:w="35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医学影像与核医学（超声方向）</w:t>
            </w:r>
          </w:p>
        </w:tc>
        <w:tc>
          <w:tcPr>
            <w:tcW w:w="241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tblCellSpacing w:w="0" w:type="dxa"/>
          <w:jc w:val="center"/>
        </w:trPr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38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病理科</w:t>
            </w:r>
          </w:p>
        </w:tc>
        <w:tc>
          <w:tcPr>
            <w:tcW w:w="35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遗传学、分子生物学、病理学与病理生理学</w:t>
            </w:r>
          </w:p>
        </w:tc>
        <w:tc>
          <w:tcPr>
            <w:tcW w:w="241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tblCellSpacing w:w="0" w:type="dxa"/>
          <w:jc w:val="center"/>
        </w:trPr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39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输血科</w:t>
            </w:r>
          </w:p>
        </w:tc>
        <w:tc>
          <w:tcPr>
            <w:tcW w:w="35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临床检验诊断学、基础医学、输血医学相关</w:t>
            </w:r>
          </w:p>
        </w:tc>
        <w:tc>
          <w:tcPr>
            <w:tcW w:w="241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tblCellSpacing w:w="0" w:type="dxa"/>
          <w:jc w:val="center"/>
        </w:trPr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40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急诊内科</w:t>
            </w:r>
          </w:p>
        </w:tc>
        <w:tc>
          <w:tcPr>
            <w:tcW w:w="35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重症医学</w:t>
            </w:r>
          </w:p>
        </w:tc>
        <w:tc>
          <w:tcPr>
            <w:tcW w:w="241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  <w:jc w:val="center"/>
        </w:trPr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41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心理咨询门诊</w:t>
            </w:r>
          </w:p>
        </w:tc>
        <w:tc>
          <w:tcPr>
            <w:tcW w:w="35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精神卫生</w:t>
            </w:r>
          </w:p>
        </w:tc>
        <w:tc>
          <w:tcPr>
            <w:tcW w:w="241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  <w:tblCellSpacing w:w="0" w:type="dxa"/>
          <w:jc w:val="center"/>
        </w:trPr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42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病案管理科</w:t>
            </w:r>
          </w:p>
        </w:tc>
        <w:tc>
          <w:tcPr>
            <w:tcW w:w="35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流行病与卫生统计学</w:t>
            </w:r>
          </w:p>
        </w:tc>
        <w:tc>
          <w:tcPr>
            <w:tcW w:w="241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  <w:jc w:val="center"/>
        </w:trPr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43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招标资产管理办公室</w:t>
            </w:r>
          </w:p>
        </w:tc>
        <w:tc>
          <w:tcPr>
            <w:tcW w:w="35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工商管理（为财务管理方向）、会计学、会计</w:t>
            </w:r>
          </w:p>
        </w:tc>
        <w:tc>
          <w:tcPr>
            <w:tcW w:w="241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  <w:jc w:val="center"/>
        </w:trPr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44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经济运营管理办公室</w:t>
            </w:r>
          </w:p>
        </w:tc>
        <w:tc>
          <w:tcPr>
            <w:tcW w:w="35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流行病与卫生统计学、社会医学与卫生事业管理、信息技术相关专业</w:t>
            </w:r>
          </w:p>
        </w:tc>
        <w:tc>
          <w:tcPr>
            <w:tcW w:w="241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6" w:hRule="atLeast"/>
          <w:tblCellSpacing w:w="0" w:type="dxa"/>
          <w:jc w:val="center"/>
        </w:trPr>
        <w:tc>
          <w:tcPr>
            <w:tcW w:w="64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45</w:t>
            </w:r>
          </w:p>
        </w:tc>
        <w:tc>
          <w:tcPr>
            <w:tcW w:w="181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感染管理科</w:t>
            </w:r>
          </w:p>
        </w:tc>
        <w:tc>
          <w:tcPr>
            <w:tcW w:w="351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textAlignment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4"/>
                <w:szCs w:val="14"/>
                <w:lang w:val="en-US" w:eastAsia="zh-CN" w:bidi="ar"/>
              </w:rPr>
              <w:t>护理学</w:t>
            </w:r>
          </w:p>
        </w:tc>
        <w:tc>
          <w:tcPr>
            <w:tcW w:w="2412" w:type="dxa"/>
            <w:vMerge w:val="continue"/>
            <w:shd w:val="clear" w:color="auto" w:fill="FFFFFF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4"/>
                <w:szCs w:val="1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333333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6"/>
          <w:szCs w:val="16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01524"/>
    <w:rsid w:val="2310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2020-12-11T09:12:00Z</dcterms:created>
  <dc:creator>ぺ灬cc果冻ル</dc:creator>
  <cp:lastModifiedBy>ぺ灬cc果冻ル</cp:lastModifiedBy>
  <dcterms:modified xsi:type="dcterms:W3CDTF">2020-12-11T09:14:19Z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