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740" w:type="dxa"/>
        <w:tblInd w:w="9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0"/>
        <w:gridCol w:w="1320"/>
        <w:gridCol w:w="2040"/>
        <w:gridCol w:w="183"/>
        <w:gridCol w:w="1537"/>
        <w:gridCol w:w="306"/>
        <w:gridCol w:w="12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附件1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8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40"/>
                <w:szCs w:val="40"/>
              </w:rPr>
            </w:pPr>
          </w:p>
          <w:p>
            <w:pPr>
              <w:widowControl/>
              <w:jc w:val="center"/>
              <w:rPr>
                <w:rFonts w:hint="eastAsia" w:cs="宋体" w:asciiTheme="majorEastAsia" w:hAnsiTheme="majorEastAsia" w:eastAsiaTheme="majorEastAsia"/>
                <w:kern w:val="0"/>
                <w:sz w:val="40"/>
                <w:szCs w:val="4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40"/>
                <w:szCs w:val="40"/>
              </w:rPr>
              <w:t>济南市第一人民医院</w:t>
            </w:r>
            <w:r>
              <w:rPr>
                <w:rFonts w:hint="eastAsia" w:cs="宋体" w:asciiTheme="majorEastAsia" w:hAnsiTheme="majorEastAsia" w:eastAsiaTheme="majorEastAsia"/>
                <w:kern w:val="0"/>
                <w:sz w:val="40"/>
                <w:szCs w:val="40"/>
              </w:rPr>
              <w:t>公开招聘（控制总量）                  考察体检递补人员情况一览表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color w:val="FF0000"/>
                <w:kern w:val="0"/>
                <w:sz w:val="40"/>
                <w:szCs w:val="4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22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自愿放弃或者考察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不合格人员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考察体检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递补人员</w:t>
            </w:r>
          </w:p>
        </w:tc>
        <w:tc>
          <w:tcPr>
            <w:tcW w:w="1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济南市第一人民医院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内科</w:t>
            </w:r>
          </w:p>
        </w:tc>
        <w:tc>
          <w:tcPr>
            <w:tcW w:w="22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张绪（69.8）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杨艳荣（68.65）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济南市第一人民医院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重症医学科</w:t>
            </w:r>
          </w:p>
        </w:tc>
        <w:tc>
          <w:tcPr>
            <w:tcW w:w="22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刘秀丽（67.05）</w:t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史成鑫（63）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孙倩（62.9）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1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济南市第一人民医院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护理</w:t>
            </w:r>
          </w:p>
        </w:tc>
        <w:tc>
          <w:tcPr>
            <w:tcW w:w="22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李翠琪（73.65）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闫桂芹（73.2）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hint="eastAsia" w:cs="宋体" w:asciiTheme="minorEastAsia" w:hAnsiTheme="minorEastAsia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683" w:type="dxa"/>
            <w:gridSpan w:val="4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2"/>
              </w:rPr>
              <w:t>备注：表中括号内标注的为该考生总成绩。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FEC"/>
    <w:rsid w:val="00A97FEC"/>
    <w:rsid w:val="00C171FC"/>
    <w:rsid w:val="00C42A23"/>
    <w:rsid w:val="19573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</Words>
  <Characters>210</Characters>
  <Lines>1</Lines>
  <Paragraphs>1</Paragraphs>
  <TotalTime>3</TotalTime>
  <ScaleCrop>false</ScaleCrop>
  <LinksUpToDate>false</LinksUpToDate>
  <CharactersWithSpaces>245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2020-12-10T07:47:00Z</dcterms:created>
  <dc:creator>市一院</dc:creator>
  <cp:lastModifiedBy>ぺ灬cc果冻ル</cp:lastModifiedBy>
  <dcterms:modified xsi:type="dcterms:W3CDTF">2020-12-11T02:19:14Z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