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252525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36"/>
          <w:szCs w:val="36"/>
          <w:bdr w:val="none" w:color="auto" w:sz="0" w:space="0"/>
          <w:shd w:val="clear" w:fill="FFFFFF"/>
        </w:rPr>
        <w:t>济南市济钢医院公开招聘（控制总量）考察体检递补人员和拟聘用人员的公示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640"/>
      </w:pPr>
      <w:bookmarkStart w:id="0" w:name="_GoBack"/>
      <w:bookmarkEnd w:id="0"/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sz w:val="28"/>
          <w:szCs w:val="28"/>
          <w:bdr w:val="none" w:color="auto" w:sz="0" w:space="0"/>
          <w:shd w:val="clear" w:fill="FFFFFF"/>
        </w:rPr>
        <w:t>按照《济南市卫生健康委员会所属事业单位公开招聘人员（控制总量）简章》，根据笔试、面试及考试总成绩，我单位于2020年11月20日-12月16日组织了公开招聘人员考察体检工作。</w:t>
      </w: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sz w:val="28"/>
          <w:szCs w:val="28"/>
          <w:bdr w:val="none" w:color="auto" w:sz="0" w:space="0"/>
          <w:shd w:val="clear" w:fill="FFFFFF"/>
        </w:rPr>
        <w:t>   考察体检过程中，因6名考生自愿放弃考察体检，根据《济南市卫生健康委员会所属事业单位公开招聘人员（控制总量）简章》中：“对因弃权和考察、体检不合格人员造成的空缺，可从进入同一岗位考察体检范围人选中，根据考试总成绩由高分到低分依次等额递补”的规定，依次递补孙婷、李寻寻同志参加考察体检（具体情况见附件1），考察体检均合格。</w:t>
      </w: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sz w:val="28"/>
          <w:szCs w:val="28"/>
          <w:bdr w:val="none" w:color="auto" w:sz="0" w:space="0"/>
          <w:shd w:val="clear" w:fill="FFFFFF"/>
        </w:rPr>
        <w:t>   在体检中，我院考生叶亭亭考生因怀孕未完成全部体检项目，根据相关规定，经本人申请、我单位研究同意，暂缓聘用。待完成全部体检项目并考察体检合格后，再公示并按程序办理聘用手续。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20"/>
        <w:jc w:val="left"/>
      </w:pPr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考察体检过程中，药学岗位考生王悦、刘洋、王哲因个人原因自愿放弃，此岗位已无递补人员，核减药学岗位招聘计划1个。儿科岗位考生张榆因个人原因自愿放弃，此岗位已无递补人员，取消儿科岗位招聘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/>
        <w:jc w:val="left"/>
      </w:pPr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根据笔试、面试及考察体检情况，经研究，确定范丽萌等44名同志为拟聘用人员（见附件2）。现予以公示，公示期为7个工作日（2020年12月18日—12月28日）。</w:t>
      </w: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仿宋_GB2312" w:hAnsi="仿宋_GB2312" w:eastAsia="仿宋_GB2312" w:cs="仿宋_GB2312"/>
          <w:i w:val="0"/>
          <w:caps w:val="0"/>
          <w:color w:val="25252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公示期间如有异议，向济南市济钢医院监察部门反映，联系地址：济南市工业北路21号，联系电话：0531-88857349。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1240"/>
    <w:rsid w:val="276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2020-12-20T04:53:00Z</dcterms:created>
  <dc:creator>ぺ灬cc果冻ル</dc:creator>
  <cp:lastModifiedBy>ぺ灬cc果冻ル</cp:lastModifiedBy>
  <dcterms:modified xsi:type="dcterms:W3CDTF">2020-12-20T04:53:39Z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