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2945" w:type="dxa"/>
        <w:tblInd w:w="0" w:type="dxa"/>
        <w:shd w:val="clear"/>
        <w:tblLayout w:type="autofit"/>
        <w:tblCellMar>
          <w:top w:w="0" w:type="dxa"/>
          <w:left w:w="0" w:type="dxa"/>
          <w:bottom w:w="0" w:type="dxa"/>
          <w:right w:w="0" w:type="dxa"/>
        </w:tblCellMar>
      </w:tblPr>
      <w:tblGrid>
        <w:gridCol w:w="399"/>
        <w:gridCol w:w="2106"/>
        <w:gridCol w:w="1146"/>
        <w:gridCol w:w="734"/>
        <w:gridCol w:w="732"/>
        <w:gridCol w:w="732"/>
        <w:gridCol w:w="1570"/>
        <w:gridCol w:w="1961"/>
        <w:gridCol w:w="1267"/>
        <w:gridCol w:w="1797"/>
        <w:gridCol w:w="501"/>
      </w:tblGrid>
      <w:tr>
        <w:tblPrEx>
          <w:shd w:val="clear"/>
          <w:tblCellMar>
            <w:top w:w="0" w:type="dxa"/>
            <w:left w:w="0" w:type="dxa"/>
            <w:bottom w:w="0" w:type="dxa"/>
            <w:right w:w="0" w:type="dxa"/>
          </w:tblCellMar>
        </w:tblPrEx>
        <w:trPr>
          <w:trHeight w:val="615" w:hRule="atLeast"/>
        </w:trPr>
        <w:tc>
          <w:tcPr>
            <w:tcW w:w="12945" w:type="dxa"/>
            <w:gridSpan w:val="11"/>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2020年烟台市部分区市事业单位公开招聘急需紧缺人才需求表</w:t>
            </w:r>
          </w:p>
        </w:tc>
      </w:tr>
      <w:tr>
        <w:tblPrEx>
          <w:tblCellMar>
            <w:top w:w="0" w:type="dxa"/>
            <w:left w:w="0" w:type="dxa"/>
            <w:bottom w:w="0" w:type="dxa"/>
            <w:right w:w="0" w:type="dxa"/>
          </w:tblCellMar>
        </w:tblPrEx>
        <w:trPr>
          <w:trHeight w:val="720" w:hRule="atLeast"/>
        </w:trPr>
        <w:tc>
          <w:tcPr>
            <w:tcW w:w="4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序号</w:t>
            </w:r>
          </w:p>
        </w:tc>
        <w:tc>
          <w:tcPr>
            <w:tcW w:w="17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招聘单位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单位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性质</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招聘</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数量</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岗位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性质</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岗位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等级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要求</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学历性质</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学位要求</w:t>
            </w:r>
          </w:p>
        </w:tc>
        <w:tc>
          <w:tcPr>
            <w:tcW w:w="183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其他条件要求</w:t>
            </w:r>
          </w:p>
        </w:tc>
        <w:tc>
          <w:tcPr>
            <w:tcW w:w="51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备注</w:t>
            </w:r>
          </w:p>
        </w:tc>
      </w:tr>
      <w:tr>
        <w:tblPrEx>
          <w:tblCellMar>
            <w:top w:w="0" w:type="dxa"/>
            <w:left w:w="0" w:type="dxa"/>
            <w:bottom w:w="0" w:type="dxa"/>
            <w:right w:w="0" w:type="dxa"/>
          </w:tblCellMar>
        </w:tblPrEx>
        <w:trPr>
          <w:trHeight w:val="525" w:hRule="atLeast"/>
        </w:trPr>
        <w:tc>
          <w:tcPr>
            <w:tcW w:w="4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w:t>
            </w:r>
          </w:p>
        </w:tc>
        <w:tc>
          <w:tcPr>
            <w:tcW w:w="175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福山区区直事业单位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25</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restart"/>
            <w:tcBorders>
              <w:top w:val="single" w:color="auto" w:sz="6" w:space="0"/>
              <w:left w:val="single" w:color="auto" w:sz="6" w:space="0"/>
              <w:bottom w:val="single" w:color="000000"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1、全球TOP200院校、“一流大学建设高校”和“一流学科建设高校”一流学科毕业生</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2、应届（含3年派遣期内未签订劳动用工合同且未缴纳城镇职工社会保险人员）、省外非应届毕业生和符合条件的2021年毕业生</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3、一流学科建设高校毕业生须为研究生学历且所学专业为一流学科专业</w:t>
            </w:r>
          </w:p>
        </w:tc>
        <w:tc>
          <w:tcPr>
            <w:tcW w:w="51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牟平区区直事业单位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4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3</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蓬莱区区直事业单位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20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4</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海阳市市直事业单位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15</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4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5</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莱阳市市直事业单位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30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6</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栖霞市市直事业单位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10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4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7</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龙口市市直事业单位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40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8</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招远市市直事业单位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30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0" w:type="dxa"/>
            <w:left w:w="0" w:type="dxa"/>
            <w:bottom w:w="0" w:type="dxa"/>
            <w:right w:w="0" w:type="dxa"/>
          </w:tblCellMar>
        </w:tblPrEx>
        <w:trPr>
          <w:trHeight w:val="525" w:hRule="atLeast"/>
        </w:trPr>
        <w:tc>
          <w:tcPr>
            <w:tcW w:w="4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9</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莱州市市直事业单位</w:t>
            </w:r>
          </w:p>
        </w:tc>
        <w:tc>
          <w:tcPr>
            <w:tcW w:w="117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全额拨款</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（公益一类）</w:t>
            </w: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40</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管理岗位</w:t>
            </w:r>
          </w:p>
        </w:tc>
        <w:tc>
          <w:tcPr>
            <w:tcW w:w="75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九级</w:t>
            </w:r>
          </w:p>
        </w:tc>
        <w:tc>
          <w:tcPr>
            <w:tcW w:w="1620"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大学本科及以上</w:t>
            </w:r>
          </w:p>
        </w:tc>
        <w:tc>
          <w:tcPr>
            <w:tcW w:w="202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全日制普通高校毕业生</w:t>
            </w:r>
          </w:p>
        </w:tc>
        <w:tc>
          <w:tcPr>
            <w:tcW w:w="1305" w:type="dxa"/>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学士及以上</w:t>
            </w:r>
          </w:p>
        </w:tc>
        <w:tc>
          <w:tcPr>
            <w:tcW w:w="1830" w:type="dxa"/>
            <w:vMerge w:val="continue"/>
            <w:tcBorders>
              <w:top w:val="single" w:color="auto" w:sz="6" w:space="0"/>
              <w:left w:val="single" w:color="auto" w:sz="6" w:space="0"/>
              <w:bottom w:val="single" w:color="000000" w:sz="6" w:space="0"/>
              <w:right w:val="single" w:color="auto" w:sz="6" w:space="0"/>
            </w:tcBorders>
            <w:shd w:val="clear"/>
            <w:vAlign w:val="center"/>
          </w:tcPr>
          <w:p>
            <w:pPr>
              <w:rPr>
                <w:rFonts w:hint="eastAsia" w:ascii="微软雅黑" w:hAnsi="微软雅黑" w:eastAsia="微软雅黑" w:cs="微软雅黑"/>
                <w:b w:val="0"/>
                <w:color w:val="333333"/>
                <w:sz w:val="24"/>
                <w:szCs w:val="24"/>
              </w:rPr>
            </w:pPr>
          </w:p>
        </w:tc>
        <w:tc>
          <w:tcPr>
            <w:tcW w:w="0" w:type="auto"/>
            <w:tcBorders>
              <w:top w:val="single" w:color="auto" w:sz="6" w:space="0"/>
              <w:left w:val="single" w:color="auto" w:sz="6" w:space="0"/>
              <w:bottom w:val="single" w:color="auto" w:sz="6" w:space="0"/>
              <w:right w:val="single" w:color="auto" w:sz="6" w:space="0"/>
            </w:tcBorders>
            <w:shd w:val="clear"/>
            <w:vAlign w:val="center"/>
          </w:tcPr>
          <w:p>
            <w:pPr>
              <w:keepNext w:val="0"/>
              <w:keepLines w:val="0"/>
              <w:widowControl/>
              <w:suppressLineNumbers w:val="0"/>
              <w:jc w:val="left"/>
              <w:rPr>
                <w:rFonts w:hint="eastAsia" w:ascii="微软雅黑" w:hAnsi="微软雅黑" w:eastAsia="微软雅黑" w:cs="微软雅黑"/>
                <w:b w:val="0"/>
                <w:color w:val="333333"/>
              </w:rPr>
            </w:pPr>
          </w:p>
        </w:tc>
      </w:tr>
    </w:tbl>
    <w:p>
      <w:pPr>
        <w:pStyle w:val="2"/>
        <w:keepNext w:val="0"/>
        <w:keepLines w:val="0"/>
        <w:widowControl/>
        <w:suppressLineNumbers w:val="0"/>
        <w:spacing w:line="390" w:lineRule="atLeast"/>
      </w:pPr>
      <w:r>
        <w:rPr>
          <w:rFonts w:ascii="方正小标宋简体" w:hAnsi="方正小标宋简体" w:eastAsia="方正小标宋简体" w:cs="方正小标宋简体"/>
          <w:b w:val="0"/>
          <w:color w:val="3D3D3D"/>
          <w:sz w:val="43"/>
          <w:szCs w:val="43"/>
          <w:u w:val="none"/>
          <w:bdr w:val="none" w:color="auto" w:sz="0" w:space="0"/>
        </w:rPr>
        <w:t>全球</w:t>
      </w:r>
      <w:r>
        <w:rPr>
          <w:rFonts w:hint="default" w:ascii="方正小标宋简体" w:hAnsi="方正小标宋简体" w:eastAsia="方正小标宋简体" w:cs="方正小标宋简体"/>
          <w:b w:val="0"/>
          <w:color w:val="3D3D3D"/>
          <w:sz w:val="43"/>
          <w:szCs w:val="43"/>
          <w:u w:val="none"/>
          <w:bdr w:val="none" w:color="auto" w:sz="0" w:space="0"/>
        </w:rPr>
        <w:t>TOP200高校、“双一流”建设高校名单</w:t>
      </w:r>
    </w:p>
    <w:p>
      <w:pPr>
        <w:pStyle w:val="2"/>
        <w:keepNext w:val="0"/>
        <w:keepLines w:val="0"/>
        <w:widowControl/>
        <w:suppressLineNumbers w:val="0"/>
        <w:spacing w:line="525" w:lineRule="atLeast"/>
        <w:jc w:val="center"/>
        <w:rPr>
          <w:sz w:val="21"/>
          <w:szCs w:val="21"/>
        </w:rPr>
      </w:pPr>
      <w:r>
        <w:rPr>
          <w:rFonts w:hint="default" w:ascii="Times New Roman" w:hAnsi="Times New Roman" w:eastAsia="微软雅黑" w:cs="Times New Roman"/>
          <w:b w:val="0"/>
          <w:color w:val="3D3D3D"/>
          <w:sz w:val="31"/>
          <w:szCs w:val="31"/>
          <w:u w:val="none"/>
          <w:bdr w:val="none" w:color="auto" w:sz="0" w:space="0"/>
        </w:rPr>
        <w:br w:type="textWrapping"/>
      </w:r>
      <w:r>
        <w:rPr>
          <w:rFonts w:hint="default" w:ascii="Times New Roman" w:hAnsi="Times New Roman" w:eastAsia="微软雅黑" w:cs="Times New Roman"/>
          <w:b w:val="0"/>
          <w:color w:val="3D3D3D"/>
          <w:sz w:val="31"/>
          <w:szCs w:val="31"/>
          <w:u w:val="none"/>
          <w:bdr w:val="none" w:color="auto" w:sz="0" w:space="0"/>
        </w:rPr>
        <w:t> </w:t>
      </w:r>
    </w:p>
    <w:p>
      <w:pPr>
        <w:pStyle w:val="2"/>
        <w:keepNext w:val="0"/>
        <w:keepLines w:val="0"/>
        <w:widowControl/>
        <w:suppressLineNumbers w:val="0"/>
        <w:spacing w:line="525" w:lineRule="atLeast"/>
        <w:ind w:left="0" w:firstLine="645"/>
        <w:rPr>
          <w:sz w:val="21"/>
          <w:szCs w:val="21"/>
        </w:rPr>
      </w:pPr>
      <w:r>
        <w:rPr>
          <w:rFonts w:ascii="黑体" w:hAnsi="宋体" w:eastAsia="黑体" w:cs="黑体"/>
          <w:b w:val="0"/>
          <w:color w:val="3D3D3D"/>
          <w:sz w:val="31"/>
          <w:szCs w:val="31"/>
          <w:u w:val="none"/>
          <w:bdr w:val="none" w:color="auto" w:sz="0" w:space="0"/>
        </w:rPr>
        <w:t>一、全球</w:t>
      </w:r>
      <w:r>
        <w:rPr>
          <w:rFonts w:hint="eastAsia" w:ascii="黑体" w:hAnsi="宋体" w:eastAsia="黑体" w:cs="黑体"/>
          <w:b w:val="0"/>
          <w:color w:val="3D3D3D"/>
          <w:sz w:val="31"/>
          <w:szCs w:val="31"/>
          <w:u w:val="none"/>
          <w:bdr w:val="none" w:color="auto" w:sz="0" w:space="0"/>
        </w:rPr>
        <w:t>TOP200高校</w:t>
      </w:r>
    </w:p>
    <w:p>
      <w:pPr>
        <w:pStyle w:val="2"/>
        <w:keepNext w:val="0"/>
        <w:keepLines w:val="0"/>
        <w:widowControl/>
        <w:suppressLineNumbers w:val="0"/>
        <w:spacing w:line="525" w:lineRule="atLeast"/>
        <w:rPr>
          <w:sz w:val="21"/>
          <w:szCs w:val="21"/>
        </w:rPr>
      </w:pPr>
      <w:r>
        <w:rPr>
          <w:rFonts w:ascii="仿宋_GB2312" w:hAnsi="微软雅黑" w:eastAsia="仿宋_GB2312" w:cs="仿宋_GB2312"/>
          <w:b w:val="0"/>
          <w:color w:val="3D3D3D"/>
          <w:sz w:val="31"/>
          <w:szCs w:val="31"/>
          <w:u w:val="none"/>
          <w:bdr w:val="none" w:color="auto" w:sz="0" w:space="0"/>
        </w:rPr>
        <w:t>1、Massachusetts Institute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麻省理工学院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2、Stanford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斯坦福大学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3、Harvard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哈佛大学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4、California Institute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5、University of Cambridge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  剑桥大学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6、University of Oxford</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 牛津大学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7、University College London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 伦敦大学学院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8、Imperial College London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  帝国理工学院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9、University of Chicago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 芝加哥大学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、ETH Zurich-Swiss Federal Institute of Technology Zurich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苏黎世联邦理工学院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、Nanyang Technological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南洋理工大学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cole Polytechnique F</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d</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rale de Lausanne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洛桑联邦理工学院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、Princeton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普林斯顿大学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14、Cornell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康奈尔大学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、National University of Singapore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新加坡国立大学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、Yale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耶鲁大学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、Johns Hopkins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约翰霍普金斯大学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Columbia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哥伦比亚大学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19、University of Pennsylvania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宾夕法尼亚大学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、Australian National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澳州国立大学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21、Duke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杜克大学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22、University of Michigan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密歇根大学安娜堡分校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23、King’s College London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伦敦大学国王学院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24、University of Edinburgh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爱丁堡大学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25、Tsinghua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清华大学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26、University of Hong Kong</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香港大学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27、University of California，Berkeley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加州大学伯克利分校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28、Northwestern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西北大学（美国）</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29、University of Tokyo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东京大学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30、Hong Kong University of Science and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香港科技大学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31、University of Toronto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多伦多大学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32、McGill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麦吉尔大学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33、University of California，Los Angeles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加州大学洛杉矶分校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34、University of Manchester</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曼彻斯特大学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35、London School of Economics and Political Science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伦敦政治经济学院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36、Kyoto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京都大学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37、Seoul National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首尔国立大学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38、Peking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北京大学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39、University of California，San Diego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加州大学圣迭戈分校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40、Fudan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复旦大学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41、Korea Advanced Institute of Science and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韩国高等科技学院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42、University of Melbourne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墨尔本大学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43、</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cole Normale Sup</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rieure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巴黎高等师范学院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44、University of Bristol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布里斯托大学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45、University of New South Wales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新南威尔士大学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46、Chinese University of Hong Kong</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香港中文大学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47、Carnegie Mellon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卡耐基梅隆大学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48、University of Queensland</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昆士兰大学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49、City University of Hong Kong</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香港城市大学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50、University of Sydney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悉尼大学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51、University of British Columbia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英属哥伦比亚大学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52、New York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纽约大学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53、Brown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布朗大学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54、Delft University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代尔夫特理工大学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55、University of Wisconsin-Madison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威斯康辛大学麦迪逊分校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56、Tokyo Institute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东京工业大学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57、University of Warwick</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华威大学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58、University of Amsterdam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阿姆斯特丹大学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59、</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cole Polytechnique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巴黎综合理工大学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60、Monash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莫纳什大学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61、University of Washington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华盛顿大学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62、Shanghai Jiao Tong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上海交通大学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63、Osaka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大阪大学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64、Technical University of Munich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慕尼黑工业大学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65、University of Glasgow</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格拉斯哥大学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66、LMU Munich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慕尼黑大学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67、University of Texas at Austin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德克萨斯大学奥斯汀分校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68、Heidelberg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海德堡大学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69、University of Illinois at Urbana-Champaign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伊利诺伊大学厄本那-香槟分校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70、Georgia Institute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佐治亚理工学院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71、KU Leuven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鲁汶大学（荷语）</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72、Pohang University of Science and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浦项科技大学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73、University of Copenhagen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哥本哈根大学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74、University of Zurich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苏黎世大学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75、Universidad de Buenos Aires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布宜诺斯艾利斯大学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76、National Taiwan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国立台湾大学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77、Tohoku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东北大学（日本）</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78、Durham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杜伦大学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79、Lund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隆德大学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80、University of North Carolina at Chapel Hill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北卡罗来纳大学教堂山分校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81、Boston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波士顿大学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82、University of Sheffield</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谢菲尔德大学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83、University of Auckland</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奥克兰大学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84、University of Nottingham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诺丁汉大学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85、University of Birmingham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伯明翰大学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86、Ohio State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俄亥俄州立大学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87、Zhejiang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浙江大学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88、Trinity College Dublin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都柏林圣三一学院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89、Rice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莱斯大学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90、University of Alberta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阿尔伯塔大学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91、Korea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高丽大学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92、University of St Andrews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圣安德鲁斯大学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93、Pennsylvania State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宾州州立大学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94、University of Western Australia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西澳大学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95、Lomonosov Moscow State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莫斯科国立大学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96、Hong Kong Polytechnic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香港理工大学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97、University of Science and Technology of China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中国科学技术大学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98、University of Geneva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日内瓦大学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99、KTH Royal Institute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瑞典皇家理工学院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100、Washington University in St Louis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圣路易斯华盛顿大学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101、University of Leeds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利兹大学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102、University of Helsinki</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赫尔辛基大学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103、University of Southampton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南安普顿大学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104、Eindhoven University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埃因霍温理工大学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105、Purdue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普渡大学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106、Yonsei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延世大学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107、Karlsruhe Institute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卡尔斯鲁厄理工学院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108、Sungkyunkwan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成均馆大学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109、Leiden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莱顿大学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110、University of Adelaide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阿德雷德大学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111、Utrecht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乌得勒支大学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112、Uppsala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乌普萨拉大学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113、University of Groningen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格罗宁根大学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114、Nanjing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南京大学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115、Universiti Malaya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马来亚大学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116、Nagoya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名古屋大学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117、Technical University of Denmark</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丹麦技术大学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118、University of California，Davis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加州大学戴维斯分校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119、Aarhus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奥胡斯大学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120、Humboldt University of Berlin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柏林洪堡大学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121、Universidade de S</w:t>
      </w:r>
      <w:r>
        <w:rPr>
          <w:rFonts w:hint="default" w:ascii="Times New Roman" w:hAnsi="Times New Roman" w:eastAsia="仿宋_GB2312" w:cs="Times New Roman"/>
          <w:b w:val="0"/>
          <w:color w:val="3D3D3D"/>
          <w:sz w:val="31"/>
          <w:szCs w:val="31"/>
          <w:u w:val="none"/>
          <w:bdr w:val="none" w:color="auto" w:sz="0" w:space="0"/>
        </w:rPr>
        <w:t>ã</w:t>
      </w:r>
      <w:r>
        <w:rPr>
          <w:rFonts w:hint="default" w:ascii="仿宋_GB2312" w:hAnsi="微软雅黑" w:eastAsia="仿宋_GB2312" w:cs="仿宋_GB2312"/>
          <w:b w:val="0"/>
          <w:color w:val="3D3D3D"/>
          <w:sz w:val="31"/>
          <w:szCs w:val="31"/>
          <w:u w:val="none"/>
          <w:bdr w:val="none" w:color="auto" w:sz="0" w:space="0"/>
        </w:rPr>
        <w:t>o Paulo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圣保罗大学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122、Hokkaido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北海道大学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123、Universidad Nacional Aut</w:t>
      </w:r>
      <w:r>
        <w:rPr>
          <w:rFonts w:hint="default" w:ascii="Times New Roman" w:hAnsi="Times New Roman" w:eastAsia="仿宋_GB2312" w:cs="Times New Roman"/>
          <w:b w:val="0"/>
          <w:color w:val="3D3D3D"/>
          <w:sz w:val="31"/>
          <w:szCs w:val="31"/>
          <w:u w:val="none"/>
          <w:bdr w:val="none" w:color="auto" w:sz="0" w:space="0"/>
        </w:rPr>
        <w:t>ó</w:t>
      </w:r>
      <w:r>
        <w:rPr>
          <w:rFonts w:hint="default" w:ascii="仿宋_GB2312" w:hAnsi="微软雅黑" w:eastAsia="仿宋_GB2312" w:cs="仿宋_GB2312"/>
          <w:b w:val="0"/>
          <w:color w:val="3D3D3D"/>
          <w:sz w:val="31"/>
          <w:szCs w:val="31"/>
          <w:u w:val="none"/>
          <w:bdr w:val="none" w:color="auto" w:sz="0" w:space="0"/>
        </w:rPr>
        <w:t>noma de M</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xico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墨西哥国立自治大学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124、Wageningen University &amp; Research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瓦格宁根大学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125、Free University of Berlin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柏林自由大学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126、Ghent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根特大学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127、Queen Mary University of London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伦敦大学玛丽女王学院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128、Kyushu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九州大学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129、University of Maryland, College Park</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马里兰大学帕克分校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130、University of Montreal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蒙特利尔大学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131、Pierre and Marie Curie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巴黎第六大学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132、University of Southern California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南加州大学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133、Chalmers University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查尔姆斯理工大学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134、University of California，Santa Barbara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加州大学圣塔芭芭拉分校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135、University of York</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约克大学（英国）</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136、Lancaster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兰卡斯特大学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137、Aalto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阿尔托大学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138、Cardiff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卡迪夫大学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139、Pontificia Universidad Cat</w:t>
      </w:r>
      <w:r>
        <w:rPr>
          <w:rFonts w:hint="default" w:ascii="Times New Roman" w:hAnsi="Times New Roman" w:eastAsia="仿宋_GB2312" w:cs="Times New Roman"/>
          <w:b w:val="0"/>
          <w:color w:val="3D3D3D"/>
          <w:sz w:val="31"/>
          <w:szCs w:val="31"/>
          <w:u w:val="none"/>
          <w:bdr w:val="none" w:color="auto" w:sz="0" w:space="0"/>
        </w:rPr>
        <w:t>ó</w:t>
      </w:r>
      <w:r>
        <w:rPr>
          <w:rFonts w:hint="default" w:ascii="仿宋_GB2312" w:hAnsi="微软雅黑" w:eastAsia="仿宋_GB2312" w:cs="仿宋_GB2312"/>
          <w:b w:val="0"/>
          <w:color w:val="3D3D3D"/>
          <w:sz w:val="31"/>
          <w:szCs w:val="31"/>
          <w:u w:val="none"/>
          <w:bdr w:val="none" w:color="auto" w:sz="0" w:space="0"/>
        </w:rPr>
        <w:t>lica de Chile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智利天主教大学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140、McMaster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麦克马斯特大学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141、RWTH Aachen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亚琛工业大学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142、University of Oslo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奥斯陆大学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143、University of Pittsburgh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匹兹堡大学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144、Technical University of Berlin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柏林工业大学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145、Hebrew University of Jerusalem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耶路撒冷希伯来大学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146、University of Lausanne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洛桑大学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147、Emory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埃默里大学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148、Erasmus University Rotterda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鹿特丹伊拉斯姆斯大学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149、Michigan State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密歇根州立大学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150、University of Basel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巴塞尔大学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151、University of Otago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奥塔哥大学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152、University of Waterloo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滑铁卢大学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153、Universit</w:t>
      </w:r>
      <w:r>
        <w:rPr>
          <w:rFonts w:hint="default" w:ascii="Times New Roman" w:hAnsi="Times New Roman" w:eastAsia="仿宋_GB2312" w:cs="Times New Roman"/>
          <w:b w:val="0"/>
          <w:color w:val="3D3D3D"/>
          <w:sz w:val="31"/>
          <w:szCs w:val="31"/>
          <w:u w:val="none"/>
          <w:bdr w:val="none" w:color="auto" w:sz="0" w:space="0"/>
        </w:rPr>
        <w:t xml:space="preserve">é </w:t>
      </w:r>
      <w:r>
        <w:rPr>
          <w:rFonts w:hint="default" w:ascii="仿宋_GB2312" w:hAnsi="微软雅黑" w:eastAsia="仿宋_GB2312" w:cs="仿宋_GB2312"/>
          <w:b w:val="0"/>
          <w:color w:val="3D3D3D"/>
          <w:sz w:val="31"/>
          <w:szCs w:val="31"/>
          <w:u w:val="none"/>
          <w:bdr w:val="none" w:color="auto" w:sz="0" w:space="0"/>
        </w:rPr>
        <w:t>Catholique de Louvain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鲁汶大学（法语）</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154、University of Vienna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维也纳大学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155、Hanyang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汉阳大学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156、Universitat de Barcelona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巴塞罗那大学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157、</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cole Normale Sup</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rieure de Lyon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里昂高等师范学校（法语）</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158、University of Aberdeen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阿伯丁大学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159、University of Exeter</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埃克塞特大学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160、University of Bath</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巴斯大学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161、National Tsing Hua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国立清华大学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162、Newcastle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纽卡斯尔大学（英国）</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163、University of Minnesota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明尼苏达大学双城分校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164、University of T</w:t>
      </w:r>
      <w:r>
        <w:rPr>
          <w:rFonts w:hint="default" w:ascii="Times New Roman" w:hAnsi="Times New Roman" w:eastAsia="仿宋_GB2312" w:cs="Times New Roman"/>
          <w:b w:val="0"/>
          <w:color w:val="3D3D3D"/>
          <w:sz w:val="31"/>
          <w:szCs w:val="31"/>
          <w:u w:val="none"/>
          <w:bdr w:val="none" w:color="auto" w:sz="0" w:space="0"/>
        </w:rPr>
        <w:t>ü</w:t>
      </w:r>
      <w:r>
        <w:rPr>
          <w:rFonts w:hint="default" w:ascii="仿宋_GB2312" w:hAnsi="微软雅黑" w:eastAsia="仿宋_GB2312" w:cs="仿宋_GB2312"/>
          <w:b w:val="0"/>
          <w:color w:val="3D3D3D"/>
          <w:sz w:val="31"/>
          <w:szCs w:val="31"/>
          <w:u w:val="none"/>
          <w:bdr w:val="none" w:color="auto" w:sz="0" w:space="0"/>
        </w:rPr>
        <w:t>bingen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蒂宾根大学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165、University of Bergen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卑尔根大学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166、University of California, Irvine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加州大学尔湾分校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167、University of Bern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伯尔尼大学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168、University College Dublin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都柏林大学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169、Dartmouth College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达特茅斯学院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170、Politecnico di Milano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米兰理工大学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171、University of Freiburg</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弗莱堡大学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172、Indian Institute of Technology Delhi</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印度理工学院德里分校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173、King Fahd University of Petroleum &amp; Minerals</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法赫德国王石油与矿业大学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174、University of Liverpool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利物浦大学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175、University of Virginia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弗吉尼亚大学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176、University of Technology Sydney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悉尼科技大学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177、CentraleSup</w:t>
      </w:r>
      <w:r>
        <w:rPr>
          <w:rFonts w:hint="default" w:ascii="Times New Roman" w:hAnsi="Times New Roman" w:eastAsia="仿宋_GB2312" w:cs="Times New Roman"/>
          <w:b w:val="0"/>
          <w:color w:val="3D3D3D"/>
          <w:sz w:val="31"/>
          <w:szCs w:val="31"/>
          <w:u w:val="none"/>
          <w:bdr w:val="none" w:color="auto" w:sz="0" w:space="0"/>
        </w:rPr>
        <w:t>é</w:t>
      </w:r>
      <w:r>
        <w:rPr>
          <w:rFonts w:hint="default" w:ascii="仿宋_GB2312" w:hAnsi="微软雅黑" w:eastAsia="仿宋_GB2312" w:cs="仿宋_GB2312"/>
          <w:b w:val="0"/>
          <w:color w:val="3D3D3D"/>
          <w:sz w:val="31"/>
          <w:szCs w:val="31"/>
          <w:u w:val="none"/>
          <w:bdr w:val="none" w:color="auto" w:sz="0" w:space="0"/>
        </w:rPr>
        <w:t>lec</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巴黎中央理工-高等电力大学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178、University of Florida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佛罗里达大学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179、Indian Institute of Technology Bombay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印度理工学院孟买分校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180、University of Twente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特文特大学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181、University of G</w:t>
      </w:r>
      <w:r>
        <w:rPr>
          <w:rFonts w:hint="default" w:ascii="Times New Roman" w:hAnsi="Times New Roman" w:eastAsia="仿宋_GB2312" w:cs="Times New Roman"/>
          <w:b w:val="0"/>
          <w:color w:val="3D3D3D"/>
          <w:sz w:val="31"/>
          <w:szCs w:val="31"/>
          <w:u w:val="none"/>
          <w:bdr w:val="none" w:color="auto" w:sz="0" w:space="0"/>
        </w:rPr>
        <w:t>ö</w:t>
      </w:r>
      <w:r>
        <w:rPr>
          <w:rFonts w:hint="default" w:ascii="仿宋_GB2312" w:hAnsi="微软雅黑" w:eastAsia="仿宋_GB2312" w:cs="仿宋_GB2312"/>
          <w:b w:val="0"/>
          <w:color w:val="3D3D3D"/>
          <w:sz w:val="31"/>
          <w:szCs w:val="31"/>
          <w:u w:val="none"/>
          <w:bdr w:val="none" w:color="auto" w:sz="0" w:space="0"/>
        </w:rPr>
        <w:t>ttingen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哥廷根大学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182、Vrije Universiteit Brussel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布鲁塞尔自由大学（荷语）</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183、University of Colorado Boulder</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科罗拉多大学波尔得分校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184、Universidade Estadual de Campinas (Unicamp)</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坎皮纳斯州立大学（金边大学）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185、Vienna University of Technology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维也纳科技大学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186、University of Rochester</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罗切斯特大学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187、Universidad Aut</w:t>
      </w:r>
      <w:r>
        <w:rPr>
          <w:rFonts w:hint="default" w:ascii="Times New Roman" w:hAnsi="Times New Roman" w:eastAsia="仿宋_GB2312" w:cs="Times New Roman"/>
          <w:b w:val="0"/>
          <w:color w:val="3D3D3D"/>
          <w:sz w:val="31"/>
          <w:szCs w:val="31"/>
          <w:u w:val="none"/>
          <w:bdr w:val="none" w:color="auto" w:sz="0" w:space="0"/>
        </w:rPr>
        <w:t>ó</w:t>
      </w:r>
      <w:r>
        <w:rPr>
          <w:rFonts w:hint="default" w:ascii="仿宋_GB2312" w:hAnsi="微软雅黑" w:eastAsia="仿宋_GB2312" w:cs="仿宋_GB2312"/>
          <w:b w:val="0"/>
          <w:color w:val="3D3D3D"/>
          <w:sz w:val="31"/>
          <w:szCs w:val="31"/>
          <w:u w:val="none"/>
          <w:bdr w:val="none" w:color="auto" w:sz="0" w:space="0"/>
        </w:rPr>
        <w:t>noma de Madrid</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马德里自治大学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188、University of Reading</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雷丁大学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189、University of Bologna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博洛尼亚大学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190、Indian Institute of Science (IISc) Bangalore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印度班加罗尔科学院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191、University of Cape Town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开普敦大学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192、Keio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庆应义塾大学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193、Scuola Normale Superiore di Pisa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比萨高等师范学院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194、Scuola Superiore Sant’Anna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比萨圣安娜大学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195、Autonomous University of Barcelona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巴塞罗那自治大学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196、Texas A&amp;M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德州农工大学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197、TU Dresden</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德累斯顿工业大学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198、Stockholm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斯德哥尔摩大学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199、Tecnol</w:t>
      </w:r>
      <w:r>
        <w:rPr>
          <w:rFonts w:hint="default" w:ascii="Times New Roman" w:hAnsi="Times New Roman" w:eastAsia="仿宋_GB2312" w:cs="Times New Roman"/>
          <w:b w:val="0"/>
          <w:color w:val="3D3D3D"/>
          <w:sz w:val="31"/>
          <w:szCs w:val="31"/>
          <w:u w:val="none"/>
          <w:bdr w:val="none" w:color="auto" w:sz="0" w:space="0"/>
        </w:rPr>
        <w:t>ó</w:t>
      </w:r>
      <w:r>
        <w:rPr>
          <w:rFonts w:hint="default" w:ascii="仿宋_GB2312" w:hAnsi="微软雅黑" w:eastAsia="仿宋_GB2312" w:cs="仿宋_GB2312"/>
          <w:b w:val="0"/>
          <w:color w:val="3D3D3D"/>
          <w:sz w:val="31"/>
          <w:szCs w:val="31"/>
          <w:u w:val="none"/>
          <w:bdr w:val="none" w:color="auto" w:sz="0" w:space="0"/>
        </w:rPr>
        <w:t>gico de Monterrey(ITESM)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蒙特雷科技大学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200、Maastricht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马斯特里赫特大学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201、Universit</w:t>
      </w:r>
      <w:r>
        <w:rPr>
          <w:rFonts w:hint="default" w:ascii="Times New Roman" w:hAnsi="Times New Roman" w:eastAsia="仿宋_GB2312" w:cs="Times New Roman"/>
          <w:b w:val="0"/>
          <w:color w:val="3D3D3D"/>
          <w:sz w:val="31"/>
          <w:szCs w:val="31"/>
          <w:u w:val="none"/>
          <w:bdr w:val="none" w:color="auto" w:sz="0" w:space="0"/>
        </w:rPr>
        <w:t xml:space="preserve">é </w:t>
      </w:r>
      <w:r>
        <w:rPr>
          <w:rFonts w:hint="default" w:ascii="仿宋_GB2312" w:hAnsi="微软雅黑" w:eastAsia="仿宋_GB2312" w:cs="仿宋_GB2312"/>
          <w:b w:val="0"/>
          <w:color w:val="3D3D3D"/>
          <w:sz w:val="31"/>
          <w:szCs w:val="31"/>
          <w:u w:val="none"/>
          <w:bdr w:val="none" w:color="auto" w:sz="0" w:space="0"/>
        </w:rPr>
        <w:t>PSL</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巴黎文理研究大学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202、Sorbonne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索邦大学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203、Queen’s University of Belfast</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贝尔法斯特女王大学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204、Universiti Kebangsaan Malaysia (UKM)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马来西亚国民大学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205、Case Western Reserve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凯斯西储大学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206、Vanderbilt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范德堡大学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207、Universiti Putra Malaysia (UPM)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博特拉大学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208、Universiti Sains Malaysia (USM)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马来西亚理科大学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209、King Abdul Aziz University (KAU)</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阿齐兹国王大学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210、Universidad de Chile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智利大学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211、Waseda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早稻田大学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212、University of California，San Francisco</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加州大学旧金山分校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213、Rockefeller University</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洛克菲勒大学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214、Icahn School of Medicine at Mount Sinai</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西奈山伊坎医学院</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215、Universite Sorbonne Paris Cite-USPC (ComUE)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索邦巴黎西岱大学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216、University of California，Santa Cruz</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加州大学圣克鲁兹分校</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217、VU University Amsterdam</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阿姆斯特丹自由大学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218、University of Arizona</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亚利桑那大学</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219、Weizmann Institute of Science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魏茨曼科学研究所</w:t>
      </w:r>
    </w:p>
    <w:p>
      <w:pPr>
        <w:pStyle w:val="2"/>
        <w:keepNext w:val="0"/>
        <w:keepLines w:val="0"/>
        <w:widowControl/>
        <w:suppressLineNumbers w:val="0"/>
        <w:spacing w:line="525" w:lineRule="atLeast"/>
        <w:rPr>
          <w:sz w:val="21"/>
          <w:szCs w:val="21"/>
        </w:rPr>
      </w:pPr>
      <w:r>
        <w:rPr>
          <w:rFonts w:hint="default" w:ascii="仿宋_GB2312" w:hAnsi="微软雅黑" w:eastAsia="仿宋_GB2312" w:cs="仿宋_GB2312"/>
          <w:b w:val="0"/>
          <w:color w:val="3D3D3D"/>
          <w:sz w:val="31"/>
          <w:szCs w:val="31"/>
          <w:u w:val="none"/>
          <w:bdr w:val="none" w:color="auto" w:sz="0" w:space="0"/>
        </w:rPr>
        <w:t>220、London School of Hygiene &amp; Tropical Medicine</w:t>
      </w:r>
      <w:r>
        <w:rPr>
          <w:rFonts w:hint="eastAsia" w:ascii="微软雅黑" w:hAnsi="微软雅黑" w:eastAsia="微软雅黑" w:cs="微软雅黑"/>
          <w:b w:val="0"/>
          <w:color w:val="3D3D3D"/>
          <w:sz w:val="21"/>
          <w:szCs w:val="21"/>
          <w:u w:val="none"/>
          <w:bdr w:val="none" w:color="auto" w:sz="0" w:space="0"/>
        </w:rPr>
        <w:t xml:space="preserve"> </w:t>
      </w:r>
      <w:r>
        <w:rPr>
          <w:rFonts w:hint="default" w:ascii="仿宋_GB2312" w:hAnsi="微软雅黑" w:eastAsia="仿宋_GB2312" w:cs="仿宋_GB2312"/>
          <w:b w:val="0"/>
          <w:color w:val="3D3D3D"/>
          <w:sz w:val="31"/>
          <w:szCs w:val="31"/>
          <w:u w:val="none"/>
          <w:bdr w:val="none" w:color="auto" w:sz="0" w:space="0"/>
        </w:rPr>
        <w:t>伦敦卫生与热带医学学院</w:t>
      </w:r>
    </w:p>
    <w:p>
      <w:pPr>
        <w:pStyle w:val="2"/>
        <w:keepNext w:val="0"/>
        <w:keepLines w:val="0"/>
        <w:widowControl/>
        <w:suppressLineNumbers w:val="0"/>
        <w:spacing w:line="540" w:lineRule="atLeast"/>
        <w:ind w:left="0" w:firstLine="645"/>
        <w:rPr>
          <w:sz w:val="21"/>
          <w:szCs w:val="21"/>
        </w:rPr>
      </w:pPr>
      <w:r>
        <w:rPr>
          <w:rFonts w:hint="eastAsia" w:ascii="黑体" w:hAnsi="宋体" w:eastAsia="黑体" w:cs="黑体"/>
          <w:b w:val="0"/>
          <w:color w:val="3D3D3D"/>
          <w:sz w:val="31"/>
          <w:szCs w:val="31"/>
          <w:u w:val="none"/>
          <w:bdr w:val="none" w:color="auto" w:sz="0" w:space="0"/>
        </w:rPr>
        <w:t>二、42所一流大学建设高校</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w:t>
      </w:r>
      <w:r>
        <w:rPr>
          <w:rFonts w:hint="default" w:ascii="仿宋_GB2312" w:hAnsi="微软雅黑" w:eastAsia="仿宋_GB2312" w:cs="仿宋_GB2312"/>
          <w:b w:val="0"/>
          <w:color w:val="3D3D3D"/>
          <w:sz w:val="31"/>
          <w:szCs w:val="31"/>
          <w:u w:val="none"/>
          <w:bdr w:val="none" w:color="auto" w:sz="0" w:space="0"/>
        </w:rPr>
        <w:t> A类</w:t>
      </w:r>
      <w:r>
        <w:rPr>
          <w:rFonts w:hint="default" w:ascii="仿宋_GB2312" w:hAnsi="微软雅黑" w:eastAsia="仿宋_GB2312" w:cs="仿宋_GB2312"/>
          <w:b w:val="0"/>
          <w:color w:val="333333"/>
          <w:sz w:val="31"/>
          <w:szCs w:val="31"/>
          <w:u w:val="none"/>
          <w:bdr w:val="none" w:color="auto" w:sz="0" w:space="0"/>
        </w:rPr>
        <w:t>36</w:t>
      </w:r>
      <w:r>
        <w:rPr>
          <w:rFonts w:hint="default" w:ascii="仿宋_GB2312" w:hAnsi="微软雅黑" w:eastAsia="仿宋_GB2312" w:cs="仿宋_GB2312"/>
          <w:b w:val="0"/>
          <w:color w:val="3D3D3D"/>
          <w:sz w:val="31"/>
          <w:szCs w:val="31"/>
          <w:u w:val="none"/>
          <w:bdr w:val="none" w:color="auto" w:sz="0" w:space="0"/>
        </w:rPr>
        <w:t>所：北京大学、中国人民大学、清华大学、北京航空航天大学、北京理工大学、中国农业大学、北京师范大学、中央民族大学、南开大学、天津大学、大连理工大学、吉林大学、哈尔滨工业大学、复旦大学、同济大学、上海交通大学、华东师范大学、南京大学、东南大学、浙江大学、中国科学技术大学、厦门大学、山东大学、中国海洋大学、武汉大学、华中科技大学、中南大学、中山大学、华南理工大学、四川大学、重庆大学、电子科技大学、西安交通大学、西北工业大学、兰州大学、国防科技大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w:t>
      </w:r>
      <w:r>
        <w:rPr>
          <w:rFonts w:hint="default" w:ascii="仿宋_GB2312" w:hAnsi="微软雅黑" w:eastAsia="仿宋_GB2312" w:cs="仿宋_GB2312"/>
          <w:b w:val="0"/>
          <w:color w:val="3D3D3D"/>
          <w:sz w:val="31"/>
          <w:szCs w:val="31"/>
          <w:u w:val="none"/>
          <w:bdr w:val="none" w:color="auto" w:sz="0" w:space="0"/>
        </w:rPr>
        <w:t>B类</w:t>
      </w:r>
      <w:r>
        <w:rPr>
          <w:rFonts w:hint="default" w:ascii="仿宋_GB2312" w:hAnsi="微软雅黑" w:eastAsia="仿宋_GB2312" w:cs="仿宋_GB2312"/>
          <w:b w:val="0"/>
          <w:color w:val="333333"/>
          <w:sz w:val="31"/>
          <w:szCs w:val="31"/>
          <w:u w:val="none"/>
          <w:bdr w:val="none" w:color="auto" w:sz="0" w:space="0"/>
        </w:rPr>
        <w:t>6</w:t>
      </w:r>
      <w:r>
        <w:rPr>
          <w:rFonts w:hint="default" w:ascii="仿宋_GB2312" w:hAnsi="微软雅黑" w:eastAsia="仿宋_GB2312" w:cs="仿宋_GB2312"/>
          <w:b w:val="0"/>
          <w:color w:val="3D3D3D"/>
          <w:sz w:val="31"/>
          <w:szCs w:val="31"/>
          <w:u w:val="none"/>
          <w:bdr w:val="none" w:color="auto" w:sz="0" w:space="0"/>
        </w:rPr>
        <w:t>所：东北大学、郑州大学、湖南大学、云南大学、西北农林科技大学、新疆大学</w:t>
      </w:r>
    </w:p>
    <w:p>
      <w:pPr>
        <w:pStyle w:val="2"/>
        <w:keepNext w:val="0"/>
        <w:keepLines w:val="0"/>
        <w:widowControl/>
        <w:suppressLineNumbers w:val="0"/>
        <w:spacing w:line="525" w:lineRule="atLeast"/>
        <w:ind w:left="645"/>
        <w:rPr>
          <w:sz w:val="21"/>
          <w:szCs w:val="21"/>
        </w:rPr>
      </w:pPr>
      <w:r>
        <w:rPr>
          <w:rFonts w:hint="eastAsia" w:ascii="黑体" w:hAnsi="宋体" w:eastAsia="黑体" w:cs="黑体"/>
          <w:b w:val="0"/>
          <w:color w:val="3D3D3D"/>
          <w:sz w:val="31"/>
          <w:szCs w:val="31"/>
          <w:u w:val="none"/>
        </w:rPr>
        <w:t>三、98所一流学科建设高校学科名单</w:t>
      </w:r>
    </w:p>
    <w:p>
      <w:pPr>
        <w:pStyle w:val="2"/>
        <w:keepNext w:val="0"/>
        <w:keepLines w:val="0"/>
        <w:widowControl/>
        <w:suppressLineNumbers w:val="0"/>
        <w:spacing w:line="525" w:lineRule="atLeast"/>
        <w:ind w:left="645"/>
        <w:rPr>
          <w:sz w:val="21"/>
          <w:szCs w:val="21"/>
        </w:rPr>
      </w:pPr>
      <w:r>
        <w:rPr>
          <w:rFonts w:hint="default" w:ascii="仿宋_GB2312" w:hAnsi="微软雅黑" w:eastAsia="仿宋_GB2312" w:cs="仿宋_GB2312"/>
          <w:b w:val="0"/>
          <w:color w:val="333333"/>
          <w:sz w:val="31"/>
          <w:szCs w:val="31"/>
          <w:u w:val="none"/>
        </w:rPr>
        <w:t>1、</w:t>
      </w:r>
      <w:r>
        <w:rPr>
          <w:rFonts w:hint="default" w:ascii="仿宋_GB2312" w:hAnsi="微软雅黑" w:eastAsia="仿宋_GB2312" w:cs="仿宋_GB2312"/>
          <w:b w:val="0"/>
          <w:color w:val="3D3D3D"/>
          <w:sz w:val="31"/>
          <w:szCs w:val="31"/>
          <w:u w:val="none"/>
        </w:rPr>
        <w:t>北京交通大学：系统科学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w:t>
      </w:r>
      <w:r>
        <w:rPr>
          <w:rFonts w:hint="default" w:ascii="仿宋_GB2312" w:hAnsi="微软雅黑" w:eastAsia="仿宋_GB2312" w:cs="仿宋_GB2312"/>
          <w:b w:val="0"/>
          <w:color w:val="3D3D3D"/>
          <w:sz w:val="31"/>
          <w:szCs w:val="31"/>
          <w:u w:val="none"/>
          <w:bdr w:val="none" w:color="auto" w:sz="0" w:space="0"/>
        </w:rPr>
        <w:t>北京工业大学：土木工程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w:t>
      </w:r>
      <w:r>
        <w:rPr>
          <w:rFonts w:hint="default" w:ascii="仿宋_GB2312" w:hAnsi="微软雅黑" w:eastAsia="仿宋_GB2312" w:cs="仿宋_GB2312"/>
          <w:b w:val="0"/>
          <w:color w:val="3D3D3D"/>
          <w:sz w:val="31"/>
          <w:szCs w:val="31"/>
          <w:u w:val="none"/>
          <w:bdr w:val="none" w:color="auto" w:sz="0" w:space="0"/>
        </w:rPr>
        <w:t>北京科技大学：科学技术史、材料科学与工程、冶金工程、矿业工程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w:t>
      </w:r>
      <w:r>
        <w:rPr>
          <w:rFonts w:hint="default" w:ascii="仿宋_GB2312" w:hAnsi="微软雅黑" w:eastAsia="仿宋_GB2312" w:cs="仿宋_GB2312"/>
          <w:b w:val="0"/>
          <w:color w:val="3D3D3D"/>
          <w:sz w:val="31"/>
          <w:szCs w:val="31"/>
          <w:u w:val="none"/>
          <w:bdr w:val="none" w:color="auto" w:sz="0" w:space="0"/>
        </w:rPr>
        <w:t>北京化工大学：化学工程与技术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w:t>
      </w:r>
      <w:r>
        <w:rPr>
          <w:rFonts w:hint="default" w:ascii="仿宋_GB2312" w:hAnsi="微软雅黑" w:eastAsia="仿宋_GB2312" w:cs="仿宋_GB2312"/>
          <w:b w:val="0"/>
          <w:color w:val="3D3D3D"/>
          <w:sz w:val="31"/>
          <w:szCs w:val="31"/>
          <w:u w:val="none"/>
          <w:bdr w:val="none" w:color="auto" w:sz="0" w:space="0"/>
        </w:rPr>
        <w:t>北京邮电大学：信息与通信工程、计算机科学与技术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w:t>
      </w:r>
      <w:r>
        <w:rPr>
          <w:rFonts w:hint="default" w:ascii="仿宋_GB2312" w:hAnsi="微软雅黑" w:eastAsia="仿宋_GB2312" w:cs="仿宋_GB2312"/>
          <w:b w:val="0"/>
          <w:color w:val="3D3D3D"/>
          <w:sz w:val="31"/>
          <w:szCs w:val="31"/>
          <w:u w:val="none"/>
          <w:bdr w:val="none" w:color="auto" w:sz="0" w:space="0"/>
        </w:rPr>
        <w:t>北京林业大学：风景园林学、林学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w:t>
      </w:r>
      <w:r>
        <w:rPr>
          <w:rFonts w:hint="default" w:ascii="仿宋_GB2312" w:hAnsi="微软雅黑" w:eastAsia="仿宋_GB2312" w:cs="仿宋_GB2312"/>
          <w:b w:val="0"/>
          <w:color w:val="3D3D3D"/>
          <w:sz w:val="31"/>
          <w:szCs w:val="31"/>
          <w:u w:val="none"/>
          <w:bdr w:val="none" w:color="auto" w:sz="0" w:space="0"/>
        </w:rPr>
        <w:t>北京协和医学院：生物学、生物医学工程、临床医学、药学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w:t>
      </w:r>
      <w:r>
        <w:rPr>
          <w:rFonts w:hint="default" w:ascii="仿宋_GB2312" w:hAnsi="微软雅黑" w:eastAsia="仿宋_GB2312" w:cs="仿宋_GB2312"/>
          <w:b w:val="0"/>
          <w:color w:val="3D3D3D"/>
          <w:sz w:val="31"/>
          <w:szCs w:val="31"/>
          <w:u w:val="none"/>
          <w:bdr w:val="none" w:color="auto" w:sz="0" w:space="0"/>
        </w:rPr>
        <w:t>北京中医药大学：中医学、中西医结合、中药学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9、首都师范大学：数学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10、</w:t>
      </w:r>
      <w:r>
        <w:rPr>
          <w:rFonts w:hint="default" w:ascii="仿宋_GB2312" w:hAnsi="微软雅黑" w:eastAsia="仿宋_GB2312" w:cs="仿宋_GB2312"/>
          <w:b w:val="0"/>
          <w:color w:val="3D3D3D"/>
          <w:sz w:val="31"/>
          <w:szCs w:val="31"/>
          <w:u w:val="none"/>
          <w:bdr w:val="none" w:color="auto" w:sz="0" w:space="0"/>
        </w:rPr>
        <w:t>北京外国语大学：外国语言文学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11、</w:t>
      </w:r>
      <w:r>
        <w:rPr>
          <w:rFonts w:hint="default" w:ascii="仿宋_GB2312" w:hAnsi="微软雅黑" w:eastAsia="仿宋_GB2312" w:cs="仿宋_GB2312"/>
          <w:b w:val="0"/>
          <w:color w:val="3D3D3D"/>
          <w:sz w:val="31"/>
          <w:szCs w:val="31"/>
          <w:u w:val="none"/>
          <w:bdr w:val="none" w:color="auto" w:sz="0" w:space="0"/>
        </w:rPr>
        <w:t>中国传媒大学：新闻传播学、戏剧与影视学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12、</w:t>
      </w:r>
      <w:r>
        <w:rPr>
          <w:rFonts w:hint="default" w:ascii="仿宋_GB2312" w:hAnsi="微软雅黑" w:eastAsia="仿宋_GB2312" w:cs="仿宋_GB2312"/>
          <w:b w:val="0"/>
          <w:color w:val="3D3D3D"/>
          <w:sz w:val="31"/>
          <w:szCs w:val="31"/>
          <w:u w:val="none"/>
          <w:bdr w:val="none" w:color="auto" w:sz="0" w:space="0"/>
        </w:rPr>
        <w:t>中央财经大学：应用经济学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13、</w:t>
      </w:r>
      <w:r>
        <w:rPr>
          <w:rFonts w:hint="default" w:ascii="仿宋_GB2312" w:hAnsi="微软雅黑" w:eastAsia="仿宋_GB2312" w:cs="仿宋_GB2312"/>
          <w:b w:val="0"/>
          <w:color w:val="3D3D3D"/>
          <w:sz w:val="31"/>
          <w:szCs w:val="31"/>
          <w:u w:val="none"/>
          <w:bdr w:val="none" w:color="auto" w:sz="0" w:space="0"/>
        </w:rPr>
        <w:t>对外经济贸易大学：应用经济学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14、</w:t>
      </w:r>
      <w:r>
        <w:rPr>
          <w:rFonts w:hint="default" w:ascii="仿宋_GB2312" w:hAnsi="微软雅黑" w:eastAsia="仿宋_GB2312" w:cs="仿宋_GB2312"/>
          <w:b w:val="0"/>
          <w:color w:val="3D3D3D"/>
          <w:sz w:val="31"/>
          <w:szCs w:val="31"/>
          <w:u w:val="none"/>
          <w:bdr w:val="none" w:color="auto" w:sz="0" w:space="0"/>
        </w:rPr>
        <w:t>外交学院：政治学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15、</w:t>
      </w:r>
      <w:r>
        <w:rPr>
          <w:rFonts w:hint="default" w:ascii="仿宋_GB2312" w:hAnsi="微软雅黑" w:eastAsia="仿宋_GB2312" w:cs="仿宋_GB2312"/>
          <w:b w:val="0"/>
          <w:color w:val="3D3D3D"/>
          <w:sz w:val="31"/>
          <w:szCs w:val="31"/>
          <w:u w:val="none"/>
          <w:bdr w:val="none" w:color="auto" w:sz="0" w:space="0"/>
        </w:rPr>
        <w:t>中国人民公安大学：公安学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16、</w:t>
      </w:r>
      <w:r>
        <w:rPr>
          <w:rFonts w:hint="default" w:ascii="仿宋_GB2312" w:hAnsi="微软雅黑" w:eastAsia="仿宋_GB2312" w:cs="仿宋_GB2312"/>
          <w:b w:val="0"/>
          <w:color w:val="3D3D3D"/>
          <w:sz w:val="31"/>
          <w:szCs w:val="31"/>
          <w:u w:val="none"/>
          <w:bdr w:val="none" w:color="auto" w:sz="0" w:space="0"/>
        </w:rPr>
        <w:t>北京体育大学：体育学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17、</w:t>
      </w:r>
      <w:r>
        <w:rPr>
          <w:rFonts w:hint="default" w:ascii="仿宋_GB2312" w:hAnsi="微软雅黑" w:eastAsia="仿宋_GB2312" w:cs="仿宋_GB2312"/>
          <w:b w:val="0"/>
          <w:color w:val="3D3D3D"/>
          <w:sz w:val="31"/>
          <w:szCs w:val="31"/>
          <w:u w:val="none"/>
          <w:bdr w:val="none" w:color="auto" w:sz="0" w:space="0"/>
        </w:rPr>
        <w:t>中央音乐学院：音乐与舞蹈学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18、</w:t>
      </w:r>
      <w:r>
        <w:rPr>
          <w:rFonts w:hint="default" w:ascii="仿宋_GB2312" w:hAnsi="微软雅黑" w:eastAsia="仿宋_GB2312" w:cs="仿宋_GB2312"/>
          <w:b w:val="0"/>
          <w:color w:val="3D3D3D"/>
          <w:sz w:val="31"/>
          <w:szCs w:val="31"/>
          <w:u w:val="none"/>
          <w:bdr w:val="none" w:color="auto" w:sz="0" w:space="0"/>
        </w:rPr>
        <w:t>中国音乐学院：音乐与舞蹈学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19、</w:t>
      </w:r>
      <w:r>
        <w:rPr>
          <w:rFonts w:hint="default" w:ascii="仿宋_GB2312" w:hAnsi="微软雅黑" w:eastAsia="仿宋_GB2312" w:cs="仿宋_GB2312"/>
          <w:b w:val="0"/>
          <w:color w:val="3D3D3D"/>
          <w:sz w:val="31"/>
          <w:szCs w:val="31"/>
          <w:u w:val="none"/>
          <w:bdr w:val="none" w:color="auto" w:sz="0" w:space="0"/>
        </w:rPr>
        <w:t>中央美术学院：美术学、设计学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20、</w:t>
      </w:r>
      <w:r>
        <w:rPr>
          <w:rFonts w:hint="default" w:ascii="仿宋_GB2312" w:hAnsi="微软雅黑" w:eastAsia="仿宋_GB2312" w:cs="仿宋_GB2312"/>
          <w:b w:val="0"/>
          <w:color w:val="3D3D3D"/>
          <w:sz w:val="31"/>
          <w:szCs w:val="31"/>
          <w:u w:val="none"/>
          <w:bdr w:val="none" w:color="auto" w:sz="0" w:space="0"/>
        </w:rPr>
        <w:t>中央戏剧学院：戏剧与影视学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21、</w:t>
      </w:r>
      <w:r>
        <w:rPr>
          <w:rFonts w:hint="default" w:ascii="仿宋_GB2312" w:hAnsi="微软雅黑" w:eastAsia="仿宋_GB2312" w:cs="仿宋_GB2312"/>
          <w:b w:val="0"/>
          <w:color w:val="3D3D3D"/>
          <w:sz w:val="31"/>
          <w:szCs w:val="31"/>
          <w:u w:val="none"/>
          <w:bdr w:val="none" w:color="auto" w:sz="0" w:space="0"/>
        </w:rPr>
        <w:t>中国政法大学：法学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22、</w:t>
      </w:r>
      <w:r>
        <w:rPr>
          <w:rFonts w:hint="default" w:ascii="仿宋_GB2312" w:hAnsi="微软雅黑" w:eastAsia="仿宋_GB2312" w:cs="仿宋_GB2312"/>
          <w:b w:val="0"/>
          <w:color w:val="3D3D3D"/>
          <w:sz w:val="31"/>
          <w:szCs w:val="31"/>
          <w:u w:val="none"/>
          <w:bdr w:val="none" w:color="auto" w:sz="0" w:space="0"/>
        </w:rPr>
        <w:t>天津工业大学：纺织科学与工程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23、</w:t>
      </w:r>
      <w:r>
        <w:rPr>
          <w:rFonts w:hint="default" w:ascii="仿宋_GB2312" w:hAnsi="微软雅黑" w:eastAsia="仿宋_GB2312" w:cs="仿宋_GB2312"/>
          <w:b w:val="0"/>
          <w:color w:val="3D3D3D"/>
          <w:sz w:val="31"/>
          <w:szCs w:val="31"/>
          <w:u w:val="none"/>
          <w:bdr w:val="none" w:color="auto" w:sz="0" w:space="0"/>
        </w:rPr>
        <w:t>天津医科大学：临床医学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24、</w:t>
      </w:r>
      <w:r>
        <w:rPr>
          <w:rFonts w:hint="default" w:ascii="仿宋_GB2312" w:hAnsi="微软雅黑" w:eastAsia="仿宋_GB2312" w:cs="仿宋_GB2312"/>
          <w:b w:val="0"/>
          <w:color w:val="3D3D3D"/>
          <w:sz w:val="31"/>
          <w:szCs w:val="31"/>
          <w:u w:val="none"/>
          <w:bdr w:val="none" w:color="auto" w:sz="0" w:space="0"/>
        </w:rPr>
        <w:t>天津中医药大学：中药学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25、</w:t>
      </w:r>
      <w:r>
        <w:rPr>
          <w:rFonts w:hint="default" w:ascii="仿宋_GB2312" w:hAnsi="微软雅黑" w:eastAsia="仿宋_GB2312" w:cs="仿宋_GB2312"/>
          <w:b w:val="0"/>
          <w:color w:val="3D3D3D"/>
          <w:sz w:val="31"/>
          <w:szCs w:val="31"/>
          <w:u w:val="none"/>
          <w:bdr w:val="none" w:color="auto" w:sz="0" w:space="0"/>
        </w:rPr>
        <w:t>华北电力大学：能源电力科学与工程（电气工程和动力工程及工程热物理）</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26、</w:t>
      </w:r>
      <w:r>
        <w:rPr>
          <w:rFonts w:hint="default" w:ascii="仿宋_GB2312" w:hAnsi="微软雅黑" w:eastAsia="仿宋_GB2312" w:cs="仿宋_GB2312"/>
          <w:b w:val="0"/>
          <w:color w:val="3D3D3D"/>
          <w:sz w:val="31"/>
          <w:szCs w:val="31"/>
          <w:u w:val="none"/>
          <w:bdr w:val="none" w:color="auto" w:sz="0" w:space="0"/>
        </w:rPr>
        <w:t>河北工业大学：电气工程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27、</w:t>
      </w:r>
      <w:r>
        <w:rPr>
          <w:rFonts w:hint="default" w:ascii="仿宋_GB2312" w:hAnsi="微软雅黑" w:eastAsia="仿宋_GB2312" w:cs="仿宋_GB2312"/>
          <w:b w:val="0"/>
          <w:color w:val="3D3D3D"/>
          <w:sz w:val="31"/>
          <w:szCs w:val="31"/>
          <w:u w:val="none"/>
          <w:bdr w:val="none" w:color="auto" w:sz="0" w:space="0"/>
        </w:rPr>
        <w:t>太原理工大学：化学工程与技术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28、</w:t>
      </w:r>
      <w:r>
        <w:rPr>
          <w:rFonts w:hint="default" w:ascii="仿宋_GB2312" w:hAnsi="微软雅黑" w:eastAsia="仿宋_GB2312" w:cs="仿宋_GB2312"/>
          <w:b w:val="0"/>
          <w:color w:val="3D3D3D"/>
          <w:sz w:val="31"/>
          <w:szCs w:val="31"/>
          <w:u w:val="none"/>
          <w:bdr w:val="none" w:color="auto" w:sz="0" w:space="0"/>
        </w:rPr>
        <w:t>内蒙古大学：生物学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29、</w:t>
      </w:r>
      <w:r>
        <w:rPr>
          <w:rFonts w:hint="default" w:ascii="仿宋_GB2312" w:hAnsi="微软雅黑" w:eastAsia="仿宋_GB2312" w:cs="仿宋_GB2312"/>
          <w:b w:val="0"/>
          <w:color w:val="3D3D3D"/>
          <w:sz w:val="31"/>
          <w:szCs w:val="31"/>
          <w:u w:val="none"/>
          <w:bdr w:val="none" w:color="auto" w:sz="0" w:space="0"/>
        </w:rPr>
        <w:t>辽宁大学：应用经济学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30、</w:t>
      </w:r>
      <w:r>
        <w:rPr>
          <w:rFonts w:hint="default" w:ascii="仿宋_GB2312" w:hAnsi="微软雅黑" w:eastAsia="仿宋_GB2312" w:cs="仿宋_GB2312"/>
          <w:b w:val="0"/>
          <w:color w:val="3D3D3D"/>
          <w:sz w:val="31"/>
          <w:szCs w:val="31"/>
          <w:u w:val="none"/>
          <w:bdr w:val="none" w:color="auto" w:sz="0" w:space="0"/>
        </w:rPr>
        <w:t>大连海事大学：交通运输工程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31、</w:t>
      </w:r>
      <w:r>
        <w:rPr>
          <w:rFonts w:hint="default" w:ascii="仿宋_GB2312" w:hAnsi="微软雅黑" w:eastAsia="仿宋_GB2312" w:cs="仿宋_GB2312"/>
          <w:b w:val="0"/>
          <w:color w:val="3D3D3D"/>
          <w:sz w:val="31"/>
          <w:szCs w:val="31"/>
          <w:u w:val="none"/>
          <w:bdr w:val="none" w:color="auto" w:sz="0" w:space="0"/>
        </w:rPr>
        <w:t>延边大学：外国语言文学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32、</w:t>
      </w:r>
      <w:r>
        <w:rPr>
          <w:rFonts w:hint="default" w:ascii="仿宋_GB2312" w:hAnsi="微软雅黑" w:eastAsia="仿宋_GB2312" w:cs="仿宋_GB2312"/>
          <w:b w:val="0"/>
          <w:color w:val="3D3D3D"/>
          <w:sz w:val="31"/>
          <w:szCs w:val="31"/>
          <w:u w:val="none"/>
          <w:bdr w:val="none" w:color="auto" w:sz="0" w:space="0"/>
        </w:rPr>
        <w:t>东北师范大学：马克思主义理论、世界史、数学、化学、统计学、材料科学与工程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33、</w:t>
      </w:r>
      <w:r>
        <w:rPr>
          <w:rFonts w:hint="default" w:ascii="仿宋_GB2312" w:hAnsi="微软雅黑" w:eastAsia="仿宋_GB2312" w:cs="仿宋_GB2312"/>
          <w:b w:val="0"/>
          <w:color w:val="3D3D3D"/>
          <w:sz w:val="31"/>
          <w:szCs w:val="31"/>
          <w:u w:val="none"/>
          <w:bdr w:val="none" w:color="auto" w:sz="0" w:space="0"/>
        </w:rPr>
        <w:t>哈尔滨工程大学：船舶与海洋工程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34、</w:t>
      </w:r>
      <w:r>
        <w:rPr>
          <w:rFonts w:hint="default" w:ascii="仿宋_GB2312" w:hAnsi="微软雅黑" w:eastAsia="仿宋_GB2312" w:cs="仿宋_GB2312"/>
          <w:b w:val="0"/>
          <w:color w:val="3D3D3D"/>
          <w:sz w:val="31"/>
          <w:szCs w:val="31"/>
          <w:u w:val="none"/>
          <w:bdr w:val="none" w:color="auto" w:sz="0" w:space="0"/>
        </w:rPr>
        <w:t>东北农业大学：畜牧学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35、</w:t>
      </w:r>
      <w:r>
        <w:rPr>
          <w:rFonts w:hint="default" w:ascii="仿宋_GB2312" w:hAnsi="微软雅黑" w:eastAsia="仿宋_GB2312" w:cs="仿宋_GB2312"/>
          <w:b w:val="0"/>
          <w:color w:val="3D3D3D"/>
          <w:sz w:val="31"/>
          <w:szCs w:val="31"/>
          <w:u w:val="none"/>
          <w:bdr w:val="none" w:color="auto" w:sz="0" w:space="0"/>
        </w:rPr>
        <w:t>东北林业大学：林业工程、林学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36、</w:t>
      </w:r>
      <w:r>
        <w:rPr>
          <w:rFonts w:hint="default" w:ascii="仿宋_GB2312" w:hAnsi="微软雅黑" w:eastAsia="仿宋_GB2312" w:cs="仿宋_GB2312"/>
          <w:b w:val="0"/>
          <w:color w:val="3D3D3D"/>
          <w:spacing w:val="-15"/>
          <w:sz w:val="31"/>
          <w:szCs w:val="31"/>
          <w:u w:val="none"/>
          <w:bdr w:val="none" w:color="auto" w:sz="0" w:space="0"/>
        </w:rPr>
        <w:t>华东理工大学：化学、材料科学与工程、化学工程与技术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37、</w:t>
      </w:r>
      <w:r>
        <w:rPr>
          <w:rFonts w:hint="default" w:ascii="仿宋_GB2312" w:hAnsi="微软雅黑" w:eastAsia="仿宋_GB2312" w:cs="仿宋_GB2312"/>
          <w:b w:val="0"/>
          <w:color w:val="3D3D3D"/>
          <w:sz w:val="31"/>
          <w:szCs w:val="31"/>
          <w:u w:val="none"/>
          <w:bdr w:val="none" w:color="auto" w:sz="0" w:space="0"/>
        </w:rPr>
        <w:t>东华大学：纺织科学与工程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38、</w:t>
      </w:r>
      <w:r>
        <w:rPr>
          <w:rFonts w:hint="default" w:ascii="仿宋_GB2312" w:hAnsi="微软雅黑" w:eastAsia="仿宋_GB2312" w:cs="仿宋_GB2312"/>
          <w:b w:val="0"/>
          <w:color w:val="3D3D3D"/>
          <w:sz w:val="31"/>
          <w:szCs w:val="31"/>
          <w:u w:val="none"/>
          <w:bdr w:val="none" w:color="auto" w:sz="0" w:space="0"/>
        </w:rPr>
        <w:t>上海海洋大学：水产</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39、</w:t>
      </w:r>
      <w:r>
        <w:rPr>
          <w:rFonts w:hint="default" w:ascii="仿宋_GB2312" w:hAnsi="微软雅黑" w:eastAsia="仿宋_GB2312" w:cs="仿宋_GB2312"/>
          <w:b w:val="0"/>
          <w:color w:val="3D3D3D"/>
          <w:sz w:val="31"/>
          <w:szCs w:val="31"/>
          <w:u w:val="none"/>
          <w:bdr w:val="none" w:color="auto" w:sz="0" w:space="0"/>
        </w:rPr>
        <w:t>上海中医药大学：中医学、中药学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40、</w:t>
      </w:r>
      <w:r>
        <w:rPr>
          <w:rFonts w:hint="default" w:ascii="仿宋_GB2312" w:hAnsi="微软雅黑" w:eastAsia="仿宋_GB2312" w:cs="仿宋_GB2312"/>
          <w:b w:val="0"/>
          <w:color w:val="3D3D3D"/>
          <w:sz w:val="31"/>
          <w:szCs w:val="31"/>
          <w:u w:val="none"/>
          <w:bdr w:val="none" w:color="auto" w:sz="0" w:space="0"/>
        </w:rPr>
        <w:t>上海外国语大学：外国语言文学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41、</w:t>
      </w:r>
      <w:r>
        <w:rPr>
          <w:rFonts w:hint="default" w:ascii="仿宋_GB2312" w:hAnsi="微软雅黑" w:eastAsia="仿宋_GB2312" w:cs="仿宋_GB2312"/>
          <w:b w:val="0"/>
          <w:color w:val="3D3D3D"/>
          <w:sz w:val="31"/>
          <w:szCs w:val="31"/>
          <w:u w:val="none"/>
          <w:bdr w:val="none" w:color="auto" w:sz="0" w:space="0"/>
        </w:rPr>
        <w:t>上海财经大学：统计学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42、</w:t>
      </w:r>
      <w:r>
        <w:rPr>
          <w:rFonts w:hint="default" w:ascii="仿宋_GB2312" w:hAnsi="微软雅黑" w:eastAsia="仿宋_GB2312" w:cs="仿宋_GB2312"/>
          <w:b w:val="0"/>
          <w:color w:val="3D3D3D"/>
          <w:sz w:val="31"/>
          <w:szCs w:val="31"/>
          <w:u w:val="none"/>
          <w:bdr w:val="none" w:color="auto" w:sz="0" w:space="0"/>
        </w:rPr>
        <w:t>上海体育学院：体育学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43、</w:t>
      </w:r>
      <w:r>
        <w:rPr>
          <w:rFonts w:hint="default" w:ascii="仿宋_GB2312" w:hAnsi="微软雅黑" w:eastAsia="仿宋_GB2312" w:cs="仿宋_GB2312"/>
          <w:b w:val="0"/>
          <w:color w:val="3D3D3D"/>
          <w:sz w:val="31"/>
          <w:szCs w:val="31"/>
          <w:u w:val="none"/>
          <w:bdr w:val="none" w:color="auto" w:sz="0" w:space="0"/>
        </w:rPr>
        <w:t>上海音乐学院：音乐与舞蹈学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44、</w:t>
      </w:r>
      <w:r>
        <w:rPr>
          <w:rFonts w:hint="default" w:ascii="仿宋_GB2312" w:hAnsi="微软雅黑" w:eastAsia="仿宋_GB2312" w:cs="仿宋_GB2312"/>
          <w:b w:val="0"/>
          <w:color w:val="3D3D3D"/>
          <w:sz w:val="31"/>
          <w:szCs w:val="31"/>
          <w:u w:val="none"/>
          <w:bdr w:val="none" w:color="auto" w:sz="0" w:space="0"/>
        </w:rPr>
        <w:t>上海大学：机械工程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45、</w:t>
      </w:r>
      <w:r>
        <w:rPr>
          <w:rFonts w:hint="default" w:ascii="仿宋_GB2312" w:hAnsi="微软雅黑" w:eastAsia="仿宋_GB2312" w:cs="仿宋_GB2312"/>
          <w:b w:val="0"/>
          <w:color w:val="3D3D3D"/>
          <w:sz w:val="31"/>
          <w:szCs w:val="31"/>
          <w:u w:val="none"/>
          <w:bdr w:val="none" w:color="auto" w:sz="0" w:space="0"/>
        </w:rPr>
        <w:t>苏州大学：材料科学与工程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46、</w:t>
      </w:r>
      <w:r>
        <w:rPr>
          <w:rFonts w:hint="default" w:ascii="仿宋_GB2312" w:hAnsi="微软雅黑" w:eastAsia="仿宋_GB2312" w:cs="仿宋_GB2312"/>
          <w:b w:val="0"/>
          <w:color w:val="3D3D3D"/>
          <w:sz w:val="31"/>
          <w:szCs w:val="31"/>
          <w:u w:val="none"/>
          <w:bdr w:val="none" w:color="auto" w:sz="0" w:space="0"/>
        </w:rPr>
        <w:t>南京航空航天大学：力学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47、</w:t>
      </w:r>
      <w:r>
        <w:rPr>
          <w:rFonts w:hint="default" w:ascii="仿宋_GB2312" w:hAnsi="微软雅黑" w:eastAsia="仿宋_GB2312" w:cs="仿宋_GB2312"/>
          <w:b w:val="0"/>
          <w:color w:val="3D3D3D"/>
          <w:sz w:val="31"/>
          <w:szCs w:val="31"/>
          <w:u w:val="none"/>
          <w:bdr w:val="none" w:color="auto" w:sz="0" w:space="0"/>
        </w:rPr>
        <w:t>南京理工大学：兵器科学与技术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48、</w:t>
      </w:r>
      <w:r>
        <w:rPr>
          <w:rFonts w:hint="default" w:ascii="仿宋_GB2312" w:hAnsi="微软雅黑" w:eastAsia="仿宋_GB2312" w:cs="仿宋_GB2312"/>
          <w:b w:val="0"/>
          <w:color w:val="3D3D3D"/>
          <w:sz w:val="31"/>
          <w:szCs w:val="31"/>
          <w:u w:val="none"/>
          <w:bdr w:val="none" w:color="auto" w:sz="0" w:space="0"/>
        </w:rPr>
        <w:t>中国矿业大学：安全科学与工程、矿业工程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49、</w:t>
      </w:r>
      <w:r>
        <w:rPr>
          <w:rFonts w:hint="default" w:ascii="仿宋_GB2312" w:hAnsi="微软雅黑" w:eastAsia="仿宋_GB2312" w:cs="仿宋_GB2312"/>
          <w:b w:val="0"/>
          <w:color w:val="3D3D3D"/>
          <w:sz w:val="31"/>
          <w:szCs w:val="31"/>
          <w:u w:val="none"/>
          <w:bdr w:val="none" w:color="auto" w:sz="0" w:space="0"/>
        </w:rPr>
        <w:t>南京邮电大学：电子科学与技术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50、</w:t>
      </w:r>
      <w:r>
        <w:rPr>
          <w:rFonts w:hint="default" w:ascii="仿宋_GB2312" w:hAnsi="微软雅黑" w:eastAsia="仿宋_GB2312" w:cs="仿宋_GB2312"/>
          <w:b w:val="0"/>
          <w:color w:val="3D3D3D"/>
          <w:sz w:val="31"/>
          <w:szCs w:val="31"/>
          <w:u w:val="none"/>
          <w:bdr w:val="none" w:color="auto" w:sz="0" w:space="0"/>
        </w:rPr>
        <w:t>河海大学：水利工程、环境科学与工程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51、</w:t>
      </w:r>
      <w:r>
        <w:rPr>
          <w:rFonts w:hint="default" w:ascii="仿宋_GB2312" w:hAnsi="微软雅黑" w:eastAsia="仿宋_GB2312" w:cs="仿宋_GB2312"/>
          <w:b w:val="0"/>
          <w:color w:val="3D3D3D"/>
          <w:sz w:val="31"/>
          <w:szCs w:val="31"/>
          <w:u w:val="none"/>
          <w:bdr w:val="none" w:color="auto" w:sz="0" w:space="0"/>
        </w:rPr>
        <w:t>江南大学：轻工技术与工程、食品科学与工程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52、</w:t>
      </w:r>
      <w:r>
        <w:rPr>
          <w:rFonts w:hint="default" w:ascii="仿宋_GB2312" w:hAnsi="微软雅黑" w:eastAsia="仿宋_GB2312" w:cs="仿宋_GB2312"/>
          <w:b w:val="0"/>
          <w:color w:val="3D3D3D"/>
          <w:sz w:val="31"/>
          <w:szCs w:val="31"/>
          <w:u w:val="none"/>
          <w:bdr w:val="none" w:color="auto" w:sz="0" w:space="0"/>
        </w:rPr>
        <w:t>南京林业大学：林业工程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53、</w:t>
      </w:r>
      <w:r>
        <w:rPr>
          <w:rFonts w:hint="default" w:ascii="仿宋_GB2312" w:hAnsi="微软雅黑" w:eastAsia="仿宋_GB2312" w:cs="仿宋_GB2312"/>
          <w:b w:val="0"/>
          <w:color w:val="3D3D3D"/>
          <w:sz w:val="31"/>
          <w:szCs w:val="31"/>
          <w:u w:val="none"/>
          <w:bdr w:val="none" w:color="auto" w:sz="0" w:space="0"/>
        </w:rPr>
        <w:t>南京信息工程大学：大气科学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54、</w:t>
      </w:r>
      <w:r>
        <w:rPr>
          <w:rFonts w:hint="default" w:ascii="仿宋_GB2312" w:hAnsi="微软雅黑" w:eastAsia="仿宋_GB2312" w:cs="仿宋_GB2312"/>
          <w:b w:val="0"/>
          <w:color w:val="3D3D3D"/>
          <w:sz w:val="31"/>
          <w:szCs w:val="31"/>
          <w:u w:val="none"/>
          <w:bdr w:val="none" w:color="auto" w:sz="0" w:space="0"/>
        </w:rPr>
        <w:t>南京农业大学：作物学、农业资源与环境</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55、</w:t>
      </w:r>
      <w:r>
        <w:rPr>
          <w:rFonts w:hint="default" w:ascii="仿宋_GB2312" w:hAnsi="微软雅黑" w:eastAsia="仿宋_GB2312" w:cs="仿宋_GB2312"/>
          <w:b w:val="0"/>
          <w:color w:val="3D3D3D"/>
          <w:sz w:val="31"/>
          <w:szCs w:val="31"/>
          <w:u w:val="none"/>
          <w:bdr w:val="none" w:color="auto" w:sz="0" w:space="0"/>
        </w:rPr>
        <w:t>南京中医药大学：中药学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56、</w:t>
      </w:r>
      <w:r>
        <w:rPr>
          <w:rFonts w:hint="default" w:ascii="仿宋_GB2312" w:hAnsi="微软雅黑" w:eastAsia="仿宋_GB2312" w:cs="仿宋_GB2312"/>
          <w:b w:val="0"/>
          <w:color w:val="3D3D3D"/>
          <w:sz w:val="31"/>
          <w:szCs w:val="31"/>
          <w:u w:val="none"/>
          <w:bdr w:val="none" w:color="auto" w:sz="0" w:space="0"/>
        </w:rPr>
        <w:t>中国药科大学：中药学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57、</w:t>
      </w:r>
      <w:r>
        <w:rPr>
          <w:rFonts w:hint="default" w:ascii="仿宋_GB2312" w:hAnsi="微软雅黑" w:eastAsia="仿宋_GB2312" w:cs="仿宋_GB2312"/>
          <w:b w:val="0"/>
          <w:color w:val="3D3D3D"/>
          <w:sz w:val="31"/>
          <w:szCs w:val="31"/>
          <w:u w:val="none"/>
          <w:bdr w:val="none" w:color="auto" w:sz="0" w:space="0"/>
        </w:rPr>
        <w:t>南京师范大学：地理学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58、</w:t>
      </w:r>
      <w:r>
        <w:rPr>
          <w:rFonts w:hint="default" w:ascii="仿宋_GB2312" w:hAnsi="微软雅黑" w:eastAsia="仿宋_GB2312" w:cs="仿宋_GB2312"/>
          <w:b w:val="0"/>
          <w:color w:val="3D3D3D"/>
          <w:sz w:val="31"/>
          <w:szCs w:val="31"/>
          <w:u w:val="none"/>
          <w:bdr w:val="none" w:color="auto" w:sz="0" w:space="0"/>
        </w:rPr>
        <w:t>中国美术学院：美术学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59、</w:t>
      </w:r>
      <w:r>
        <w:rPr>
          <w:rFonts w:hint="default" w:ascii="仿宋_GB2312" w:hAnsi="微软雅黑" w:eastAsia="仿宋_GB2312" w:cs="仿宋_GB2312"/>
          <w:b w:val="0"/>
          <w:color w:val="3D3D3D"/>
          <w:sz w:val="31"/>
          <w:szCs w:val="31"/>
          <w:u w:val="none"/>
          <w:bdr w:val="none" w:color="auto" w:sz="0" w:space="0"/>
        </w:rPr>
        <w:t>安徽大学：材料科学与工程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60、</w:t>
      </w:r>
      <w:r>
        <w:rPr>
          <w:rFonts w:hint="default" w:ascii="仿宋_GB2312" w:hAnsi="微软雅黑" w:eastAsia="仿宋_GB2312" w:cs="仿宋_GB2312"/>
          <w:b w:val="0"/>
          <w:color w:val="3D3D3D"/>
          <w:sz w:val="31"/>
          <w:szCs w:val="31"/>
          <w:u w:val="none"/>
          <w:bdr w:val="none" w:color="auto" w:sz="0" w:space="0"/>
        </w:rPr>
        <w:t>合肥工业大学：管理科学与工程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61、</w:t>
      </w:r>
      <w:r>
        <w:rPr>
          <w:rFonts w:hint="default" w:ascii="仿宋_GB2312" w:hAnsi="微软雅黑" w:eastAsia="仿宋_GB2312" w:cs="仿宋_GB2312"/>
          <w:b w:val="0"/>
          <w:color w:val="3D3D3D"/>
          <w:sz w:val="31"/>
          <w:szCs w:val="31"/>
          <w:u w:val="none"/>
          <w:bdr w:val="none" w:color="auto" w:sz="0" w:space="0"/>
        </w:rPr>
        <w:t>福州大学：化学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62、</w:t>
      </w:r>
      <w:r>
        <w:rPr>
          <w:rFonts w:hint="default" w:ascii="仿宋_GB2312" w:hAnsi="微软雅黑" w:eastAsia="仿宋_GB2312" w:cs="仿宋_GB2312"/>
          <w:b w:val="0"/>
          <w:color w:val="3D3D3D"/>
          <w:sz w:val="31"/>
          <w:szCs w:val="31"/>
          <w:u w:val="none"/>
          <w:bdr w:val="none" w:color="auto" w:sz="0" w:space="0"/>
        </w:rPr>
        <w:t>南昌大学：材料科学与工程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63、</w:t>
      </w:r>
      <w:r>
        <w:rPr>
          <w:rFonts w:hint="default" w:ascii="仿宋_GB2312" w:hAnsi="微软雅黑" w:eastAsia="仿宋_GB2312" w:cs="仿宋_GB2312"/>
          <w:b w:val="0"/>
          <w:color w:val="3D3D3D"/>
          <w:sz w:val="31"/>
          <w:szCs w:val="31"/>
          <w:u w:val="none"/>
          <w:bdr w:val="none" w:color="auto" w:sz="0" w:space="0"/>
        </w:rPr>
        <w:t>中国石油大学（华东）：石油与天然气工程、地质资源与地质工程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64、</w:t>
      </w:r>
      <w:r>
        <w:rPr>
          <w:rFonts w:hint="default" w:ascii="仿宋_GB2312" w:hAnsi="微软雅黑" w:eastAsia="仿宋_GB2312" w:cs="仿宋_GB2312"/>
          <w:b w:val="0"/>
          <w:color w:val="3D3D3D"/>
          <w:sz w:val="31"/>
          <w:szCs w:val="31"/>
          <w:u w:val="none"/>
          <w:bdr w:val="none" w:color="auto" w:sz="0" w:space="0"/>
        </w:rPr>
        <w:t>河南大学：生物学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65、</w:t>
      </w:r>
      <w:r>
        <w:rPr>
          <w:rFonts w:hint="default" w:ascii="仿宋_GB2312" w:hAnsi="微软雅黑" w:eastAsia="仿宋_GB2312" w:cs="仿宋_GB2312"/>
          <w:b w:val="0"/>
          <w:color w:val="3D3D3D"/>
          <w:spacing w:val="0"/>
          <w:sz w:val="31"/>
          <w:szCs w:val="31"/>
          <w:u w:val="none"/>
          <w:bdr w:val="none" w:color="auto" w:sz="0" w:space="0"/>
        </w:rPr>
        <w:t>中国地质大学（武汉）：地质学、地质资源与地质工程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66、</w:t>
      </w:r>
      <w:r>
        <w:rPr>
          <w:rFonts w:hint="default" w:ascii="仿宋_GB2312" w:hAnsi="微软雅黑" w:eastAsia="仿宋_GB2312" w:cs="仿宋_GB2312"/>
          <w:b w:val="0"/>
          <w:color w:val="3D3D3D"/>
          <w:sz w:val="31"/>
          <w:szCs w:val="31"/>
          <w:u w:val="none"/>
          <w:bdr w:val="none" w:color="auto" w:sz="0" w:space="0"/>
        </w:rPr>
        <w:t>武汉理工大学：材料科学与工程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67、</w:t>
      </w:r>
      <w:r>
        <w:rPr>
          <w:rFonts w:hint="default" w:ascii="仿宋_GB2312" w:hAnsi="微软雅黑" w:eastAsia="仿宋_GB2312" w:cs="仿宋_GB2312"/>
          <w:b w:val="0"/>
          <w:color w:val="3D3D3D"/>
          <w:sz w:val="31"/>
          <w:szCs w:val="31"/>
          <w:u w:val="none"/>
          <w:bdr w:val="none" w:color="auto" w:sz="0" w:space="0"/>
        </w:rPr>
        <w:t>华中农业大学：生物学、园艺学、畜牧学、兽医学、农林经济管理</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68、</w:t>
      </w:r>
      <w:r>
        <w:rPr>
          <w:rFonts w:hint="default" w:ascii="仿宋_GB2312" w:hAnsi="微软雅黑" w:eastAsia="仿宋_GB2312" w:cs="仿宋_GB2312"/>
          <w:b w:val="0"/>
          <w:color w:val="3D3D3D"/>
          <w:sz w:val="31"/>
          <w:szCs w:val="31"/>
          <w:u w:val="none"/>
          <w:bdr w:val="none" w:color="auto" w:sz="0" w:space="0"/>
        </w:rPr>
        <w:t>华中师范大学：政治学、中国语言文学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69、</w:t>
      </w:r>
      <w:r>
        <w:rPr>
          <w:rFonts w:hint="default" w:ascii="仿宋_GB2312" w:hAnsi="微软雅黑" w:eastAsia="仿宋_GB2312" w:cs="仿宋_GB2312"/>
          <w:b w:val="0"/>
          <w:color w:val="3D3D3D"/>
          <w:sz w:val="31"/>
          <w:szCs w:val="31"/>
          <w:u w:val="none"/>
          <w:bdr w:val="none" w:color="auto" w:sz="0" w:space="0"/>
        </w:rPr>
        <w:t>中南财经政法大学：法学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70、</w:t>
      </w:r>
      <w:r>
        <w:rPr>
          <w:rFonts w:hint="default" w:ascii="仿宋_GB2312" w:hAnsi="微软雅黑" w:eastAsia="仿宋_GB2312" w:cs="仿宋_GB2312"/>
          <w:b w:val="0"/>
          <w:color w:val="3D3D3D"/>
          <w:sz w:val="31"/>
          <w:szCs w:val="31"/>
          <w:u w:val="none"/>
          <w:bdr w:val="none" w:color="auto" w:sz="0" w:space="0"/>
        </w:rPr>
        <w:t>湖南师范大学：外国语言文学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71、</w:t>
      </w:r>
      <w:r>
        <w:rPr>
          <w:rFonts w:hint="default" w:ascii="仿宋_GB2312" w:hAnsi="微软雅黑" w:eastAsia="仿宋_GB2312" w:cs="仿宋_GB2312"/>
          <w:b w:val="0"/>
          <w:color w:val="3D3D3D"/>
          <w:sz w:val="31"/>
          <w:szCs w:val="31"/>
          <w:u w:val="none"/>
          <w:bdr w:val="none" w:color="auto" w:sz="0" w:space="0"/>
        </w:rPr>
        <w:t>暨南大学：药学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72、</w:t>
      </w:r>
      <w:r>
        <w:rPr>
          <w:rFonts w:hint="default" w:ascii="仿宋_GB2312" w:hAnsi="微软雅黑" w:eastAsia="仿宋_GB2312" w:cs="仿宋_GB2312"/>
          <w:b w:val="0"/>
          <w:color w:val="3D3D3D"/>
          <w:sz w:val="31"/>
          <w:szCs w:val="31"/>
          <w:u w:val="none"/>
          <w:bdr w:val="none" w:color="auto" w:sz="0" w:space="0"/>
        </w:rPr>
        <w:t>广州中医药大学：中医学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73、</w:t>
      </w:r>
      <w:r>
        <w:rPr>
          <w:rFonts w:hint="default" w:ascii="仿宋_GB2312" w:hAnsi="微软雅黑" w:eastAsia="仿宋_GB2312" w:cs="仿宋_GB2312"/>
          <w:b w:val="0"/>
          <w:color w:val="3D3D3D"/>
          <w:sz w:val="31"/>
          <w:szCs w:val="31"/>
          <w:u w:val="none"/>
          <w:bdr w:val="none" w:color="auto" w:sz="0" w:space="0"/>
        </w:rPr>
        <w:t>华南师范大学：物理学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74、</w:t>
      </w:r>
      <w:r>
        <w:rPr>
          <w:rFonts w:hint="default" w:ascii="仿宋_GB2312" w:hAnsi="微软雅黑" w:eastAsia="仿宋_GB2312" w:cs="仿宋_GB2312"/>
          <w:b w:val="0"/>
          <w:color w:val="3D3D3D"/>
          <w:sz w:val="31"/>
          <w:szCs w:val="31"/>
          <w:u w:val="none"/>
          <w:bdr w:val="none" w:color="auto" w:sz="0" w:space="0"/>
        </w:rPr>
        <w:t>海南大学：作物学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75、</w:t>
      </w:r>
      <w:r>
        <w:rPr>
          <w:rFonts w:hint="default" w:ascii="仿宋_GB2312" w:hAnsi="微软雅黑" w:eastAsia="仿宋_GB2312" w:cs="仿宋_GB2312"/>
          <w:b w:val="0"/>
          <w:color w:val="3D3D3D"/>
          <w:sz w:val="31"/>
          <w:szCs w:val="31"/>
          <w:u w:val="none"/>
          <w:bdr w:val="none" w:color="auto" w:sz="0" w:space="0"/>
        </w:rPr>
        <w:t>广西大学：土木工程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76、</w:t>
      </w:r>
      <w:r>
        <w:rPr>
          <w:rFonts w:hint="default" w:ascii="仿宋_GB2312" w:hAnsi="微软雅黑" w:eastAsia="仿宋_GB2312" w:cs="仿宋_GB2312"/>
          <w:b w:val="0"/>
          <w:color w:val="3D3D3D"/>
          <w:sz w:val="31"/>
          <w:szCs w:val="31"/>
          <w:u w:val="none"/>
          <w:bdr w:val="none" w:color="auto" w:sz="0" w:space="0"/>
        </w:rPr>
        <w:t>西南交通大学:交通运输工程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77、</w:t>
      </w:r>
      <w:r>
        <w:rPr>
          <w:rFonts w:hint="default" w:ascii="仿宋_GB2312" w:hAnsi="微软雅黑" w:eastAsia="仿宋_GB2312" w:cs="仿宋_GB2312"/>
          <w:b w:val="0"/>
          <w:color w:val="3D3D3D"/>
          <w:sz w:val="31"/>
          <w:szCs w:val="31"/>
          <w:u w:val="none"/>
          <w:bdr w:val="none" w:color="auto" w:sz="0" w:space="0"/>
        </w:rPr>
        <w:t>西南石油大学:石油与天然气工程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78、</w:t>
      </w:r>
      <w:r>
        <w:rPr>
          <w:rFonts w:hint="default" w:ascii="仿宋_GB2312" w:hAnsi="微软雅黑" w:eastAsia="仿宋_GB2312" w:cs="仿宋_GB2312"/>
          <w:b w:val="0"/>
          <w:color w:val="3D3D3D"/>
          <w:sz w:val="31"/>
          <w:szCs w:val="31"/>
          <w:u w:val="none"/>
          <w:bdr w:val="none" w:color="auto" w:sz="0" w:space="0"/>
        </w:rPr>
        <w:t>成都理工大学:地质学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79、</w:t>
      </w:r>
      <w:r>
        <w:rPr>
          <w:rFonts w:hint="default" w:ascii="仿宋_GB2312" w:hAnsi="微软雅黑" w:eastAsia="仿宋_GB2312" w:cs="仿宋_GB2312"/>
          <w:b w:val="0"/>
          <w:color w:val="3D3D3D"/>
          <w:sz w:val="31"/>
          <w:szCs w:val="31"/>
          <w:u w:val="none"/>
          <w:bdr w:val="none" w:color="auto" w:sz="0" w:space="0"/>
        </w:rPr>
        <w:t>四川农业大学:作物学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80、</w:t>
      </w:r>
      <w:r>
        <w:rPr>
          <w:rFonts w:hint="default" w:ascii="仿宋_GB2312" w:hAnsi="微软雅黑" w:eastAsia="仿宋_GB2312" w:cs="仿宋_GB2312"/>
          <w:b w:val="0"/>
          <w:color w:val="3D3D3D"/>
          <w:sz w:val="31"/>
          <w:szCs w:val="31"/>
          <w:u w:val="none"/>
          <w:bdr w:val="none" w:color="auto" w:sz="0" w:space="0"/>
        </w:rPr>
        <w:t>成都中医药大学:中药学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81、</w:t>
      </w:r>
      <w:r>
        <w:rPr>
          <w:rFonts w:hint="default" w:ascii="仿宋_GB2312" w:hAnsi="微软雅黑" w:eastAsia="仿宋_GB2312" w:cs="仿宋_GB2312"/>
          <w:b w:val="0"/>
          <w:color w:val="3D3D3D"/>
          <w:sz w:val="31"/>
          <w:szCs w:val="31"/>
          <w:u w:val="none"/>
          <w:bdr w:val="none" w:color="auto" w:sz="0" w:space="0"/>
        </w:rPr>
        <w:t>西南大学:生物学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82、</w:t>
      </w:r>
      <w:r>
        <w:rPr>
          <w:rFonts w:hint="default" w:ascii="仿宋_GB2312" w:hAnsi="微软雅黑" w:eastAsia="仿宋_GB2312" w:cs="仿宋_GB2312"/>
          <w:b w:val="0"/>
          <w:color w:val="3D3D3D"/>
          <w:sz w:val="31"/>
          <w:szCs w:val="31"/>
          <w:u w:val="none"/>
          <w:bdr w:val="none" w:color="auto" w:sz="0" w:space="0"/>
        </w:rPr>
        <w:t>西南财经大学:应用经济学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83、</w:t>
      </w:r>
      <w:r>
        <w:rPr>
          <w:rFonts w:hint="default" w:ascii="仿宋_GB2312" w:hAnsi="微软雅黑" w:eastAsia="仿宋_GB2312" w:cs="仿宋_GB2312"/>
          <w:b w:val="0"/>
          <w:color w:val="3D3D3D"/>
          <w:sz w:val="31"/>
          <w:szCs w:val="31"/>
          <w:u w:val="none"/>
          <w:bdr w:val="none" w:color="auto" w:sz="0" w:space="0"/>
        </w:rPr>
        <w:t>贵州大学:植物保护</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84、</w:t>
      </w:r>
      <w:r>
        <w:rPr>
          <w:rFonts w:hint="default" w:ascii="仿宋_GB2312" w:hAnsi="微软雅黑" w:eastAsia="仿宋_GB2312" w:cs="仿宋_GB2312"/>
          <w:b w:val="0"/>
          <w:color w:val="3D3D3D"/>
          <w:sz w:val="31"/>
          <w:szCs w:val="31"/>
          <w:u w:val="none"/>
          <w:bdr w:val="none" w:color="auto" w:sz="0" w:space="0"/>
        </w:rPr>
        <w:t>西藏大学:生态学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85、</w:t>
      </w:r>
      <w:r>
        <w:rPr>
          <w:rFonts w:hint="default" w:ascii="仿宋_GB2312" w:hAnsi="微软雅黑" w:eastAsia="仿宋_GB2312" w:cs="仿宋_GB2312"/>
          <w:b w:val="0"/>
          <w:color w:val="3D3D3D"/>
          <w:sz w:val="31"/>
          <w:szCs w:val="31"/>
          <w:u w:val="none"/>
          <w:bdr w:val="none" w:color="auto" w:sz="0" w:space="0"/>
        </w:rPr>
        <w:t>西北大学:地质学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86、</w:t>
      </w:r>
      <w:r>
        <w:rPr>
          <w:rFonts w:hint="default" w:ascii="仿宋_GB2312" w:hAnsi="微软雅黑" w:eastAsia="仿宋_GB2312" w:cs="仿宋_GB2312"/>
          <w:b w:val="0"/>
          <w:color w:val="3D3D3D"/>
          <w:spacing w:val="-15"/>
          <w:sz w:val="31"/>
          <w:szCs w:val="31"/>
          <w:u w:val="none"/>
          <w:bdr w:val="none" w:color="auto" w:sz="0" w:space="0"/>
        </w:rPr>
        <w:t>西安电子科技大学:信息与通信工程、计算机科学与技术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87、</w:t>
      </w:r>
      <w:r>
        <w:rPr>
          <w:rFonts w:hint="default" w:ascii="仿宋_GB2312" w:hAnsi="微软雅黑" w:eastAsia="仿宋_GB2312" w:cs="仿宋_GB2312"/>
          <w:b w:val="0"/>
          <w:color w:val="3D3D3D"/>
          <w:sz w:val="31"/>
          <w:szCs w:val="31"/>
          <w:u w:val="none"/>
          <w:bdr w:val="none" w:color="auto" w:sz="0" w:space="0"/>
        </w:rPr>
        <w:t>长安大学:交通运输工程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88、</w:t>
      </w:r>
      <w:r>
        <w:rPr>
          <w:rFonts w:hint="default" w:ascii="仿宋_GB2312" w:hAnsi="微软雅黑" w:eastAsia="仿宋_GB2312" w:cs="仿宋_GB2312"/>
          <w:b w:val="0"/>
          <w:color w:val="3D3D3D"/>
          <w:sz w:val="31"/>
          <w:szCs w:val="31"/>
          <w:u w:val="none"/>
          <w:bdr w:val="none" w:color="auto" w:sz="0" w:space="0"/>
        </w:rPr>
        <w:t>陕西师范大学:中国语言文学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89、</w:t>
      </w:r>
      <w:r>
        <w:rPr>
          <w:rFonts w:hint="default" w:ascii="仿宋_GB2312" w:hAnsi="微软雅黑" w:eastAsia="仿宋_GB2312" w:cs="仿宋_GB2312"/>
          <w:b w:val="0"/>
          <w:color w:val="3D3D3D"/>
          <w:sz w:val="31"/>
          <w:szCs w:val="31"/>
          <w:u w:val="none"/>
          <w:bdr w:val="none" w:color="auto" w:sz="0" w:space="0"/>
        </w:rPr>
        <w:t>青海大学:生态学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90、</w:t>
      </w:r>
      <w:r>
        <w:rPr>
          <w:rFonts w:hint="default" w:ascii="仿宋_GB2312" w:hAnsi="微软雅黑" w:eastAsia="仿宋_GB2312" w:cs="仿宋_GB2312"/>
          <w:b w:val="0"/>
          <w:color w:val="3D3D3D"/>
          <w:sz w:val="31"/>
          <w:szCs w:val="31"/>
          <w:u w:val="none"/>
          <w:bdr w:val="none" w:color="auto" w:sz="0" w:space="0"/>
        </w:rPr>
        <w:t>宁夏大学:化学工程与技术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91、</w:t>
      </w:r>
      <w:r>
        <w:rPr>
          <w:rFonts w:hint="default" w:ascii="仿宋_GB2312" w:hAnsi="微软雅黑" w:eastAsia="仿宋_GB2312" w:cs="仿宋_GB2312"/>
          <w:b w:val="0"/>
          <w:color w:val="3D3D3D"/>
          <w:sz w:val="31"/>
          <w:szCs w:val="31"/>
          <w:u w:val="none"/>
          <w:bdr w:val="none" w:color="auto" w:sz="0" w:space="0"/>
        </w:rPr>
        <w:t>石河子大学:化学工程与技术</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92、</w:t>
      </w:r>
      <w:r>
        <w:rPr>
          <w:rFonts w:hint="default" w:ascii="仿宋_GB2312" w:hAnsi="微软雅黑" w:eastAsia="仿宋_GB2312" w:cs="仿宋_GB2312"/>
          <w:b w:val="0"/>
          <w:color w:val="3D3D3D"/>
          <w:sz w:val="31"/>
          <w:szCs w:val="31"/>
          <w:u w:val="none"/>
          <w:bdr w:val="none" w:color="auto" w:sz="0" w:space="0"/>
        </w:rPr>
        <w:t>中国矿业大学（北京）:安全科学与工程、矿业工程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93、</w:t>
      </w:r>
      <w:r>
        <w:rPr>
          <w:rFonts w:hint="default" w:ascii="仿宋_GB2312" w:hAnsi="微软雅黑" w:eastAsia="仿宋_GB2312" w:cs="仿宋_GB2312"/>
          <w:b w:val="0"/>
          <w:color w:val="3D3D3D"/>
          <w:sz w:val="31"/>
          <w:szCs w:val="31"/>
          <w:u w:val="none"/>
          <w:bdr w:val="none" w:color="auto" w:sz="0" w:space="0"/>
        </w:rPr>
        <w:t>中国石油大学（北京）:石油与天然气工程、地质资源与地质工程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94、</w:t>
      </w:r>
      <w:r>
        <w:rPr>
          <w:rFonts w:hint="default" w:ascii="仿宋_GB2312" w:hAnsi="微软雅黑" w:eastAsia="仿宋_GB2312" w:cs="仿宋_GB2312"/>
          <w:b w:val="0"/>
          <w:color w:val="3D3D3D"/>
          <w:sz w:val="31"/>
          <w:szCs w:val="31"/>
          <w:u w:val="none"/>
          <w:bdr w:val="none" w:color="auto" w:sz="0" w:space="0"/>
        </w:rPr>
        <w:t>中国地质大学（北京）:地质学、地质资源与地质工程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95、</w:t>
      </w:r>
      <w:r>
        <w:rPr>
          <w:rFonts w:hint="default" w:ascii="仿宋_GB2312" w:hAnsi="微软雅黑" w:eastAsia="仿宋_GB2312" w:cs="仿宋_GB2312"/>
          <w:b w:val="0"/>
          <w:color w:val="3D3D3D"/>
          <w:sz w:val="31"/>
          <w:szCs w:val="31"/>
          <w:u w:val="none"/>
          <w:bdr w:val="none" w:color="auto" w:sz="0" w:space="0"/>
        </w:rPr>
        <w:t>宁波大学:力学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96、</w:t>
      </w:r>
      <w:r>
        <w:rPr>
          <w:rFonts w:hint="default" w:ascii="仿宋_GB2312" w:hAnsi="微软雅黑" w:eastAsia="仿宋_GB2312" w:cs="仿宋_GB2312"/>
          <w:b w:val="0"/>
          <w:color w:val="3D3D3D"/>
          <w:sz w:val="31"/>
          <w:szCs w:val="31"/>
          <w:u w:val="none"/>
          <w:bdr w:val="none" w:color="auto" w:sz="0" w:space="0"/>
        </w:rPr>
        <w:t>中国科学院大学:化学、材料科学与工程</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97、</w:t>
      </w:r>
      <w:r>
        <w:rPr>
          <w:rFonts w:hint="default" w:ascii="仿宋_GB2312" w:hAnsi="微软雅黑" w:eastAsia="仿宋_GB2312" w:cs="仿宋_GB2312"/>
          <w:b w:val="0"/>
          <w:color w:val="3D3D3D"/>
          <w:sz w:val="31"/>
          <w:szCs w:val="31"/>
          <w:u w:val="none"/>
          <w:bdr w:val="none" w:color="auto" w:sz="0" w:space="0"/>
        </w:rPr>
        <w:t>第二军医大学:基础医学</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33333"/>
          <w:sz w:val="31"/>
          <w:szCs w:val="31"/>
          <w:u w:val="none"/>
          <w:bdr w:val="none" w:color="auto" w:sz="0" w:space="0"/>
        </w:rPr>
        <w:t>98、</w:t>
      </w:r>
      <w:r>
        <w:rPr>
          <w:rFonts w:hint="default" w:ascii="仿宋_GB2312" w:hAnsi="微软雅黑" w:eastAsia="仿宋_GB2312" w:cs="仿宋_GB2312"/>
          <w:b w:val="0"/>
          <w:color w:val="3D3D3D"/>
          <w:sz w:val="31"/>
          <w:szCs w:val="31"/>
          <w:u w:val="none"/>
          <w:bdr w:val="none" w:color="auto" w:sz="0" w:space="0"/>
        </w:rPr>
        <w:t>第四军医大学:临床医学</w:t>
      </w:r>
    </w:p>
    <w:p>
      <w:pPr>
        <w:pStyle w:val="2"/>
        <w:keepNext w:val="0"/>
        <w:keepLines w:val="0"/>
        <w:widowControl/>
        <w:suppressLineNumbers w:val="0"/>
        <w:spacing w:line="525" w:lineRule="atLeast"/>
        <w:jc w:val="center"/>
        <w:rPr>
          <w:sz w:val="21"/>
          <w:szCs w:val="21"/>
        </w:rPr>
      </w:pPr>
      <w:r>
        <w:rPr>
          <w:rFonts w:hint="default" w:ascii="方正小标宋简体" w:hAnsi="方正小标宋简体" w:eastAsia="方正小标宋简体" w:cs="方正小标宋简体"/>
          <w:b w:val="0"/>
          <w:color w:val="3D3D3D"/>
          <w:sz w:val="43"/>
          <w:szCs w:val="43"/>
          <w:u w:val="none"/>
          <w:bdr w:val="none" w:color="auto" w:sz="0" w:space="0"/>
        </w:rPr>
        <w:t>2020年烟台市部分区市事业单位公开招聘</w:t>
      </w:r>
    </w:p>
    <w:p>
      <w:pPr>
        <w:pStyle w:val="2"/>
        <w:keepNext w:val="0"/>
        <w:keepLines w:val="0"/>
        <w:widowControl/>
        <w:suppressLineNumbers w:val="0"/>
        <w:spacing w:line="525" w:lineRule="atLeast"/>
        <w:jc w:val="center"/>
        <w:rPr>
          <w:sz w:val="21"/>
          <w:szCs w:val="21"/>
        </w:rPr>
      </w:pPr>
      <w:r>
        <w:rPr>
          <w:rFonts w:hint="default" w:ascii="方正小标宋简体" w:hAnsi="方正小标宋简体" w:eastAsia="方正小标宋简体" w:cs="方正小标宋简体"/>
          <w:b w:val="0"/>
          <w:color w:val="3D3D3D"/>
          <w:sz w:val="43"/>
          <w:szCs w:val="43"/>
          <w:u w:val="none"/>
          <w:bdr w:val="none" w:color="auto" w:sz="0" w:space="0"/>
        </w:rPr>
        <w:t>急需紧缺人才应聘须知</w:t>
      </w:r>
    </w:p>
    <w:p>
      <w:pPr>
        <w:pStyle w:val="2"/>
        <w:keepNext w:val="0"/>
        <w:keepLines w:val="0"/>
        <w:widowControl/>
        <w:suppressLineNumbers w:val="0"/>
        <w:spacing w:line="555" w:lineRule="atLeast"/>
        <w:jc w:val="center"/>
        <w:rPr>
          <w:sz w:val="21"/>
          <w:szCs w:val="21"/>
        </w:rPr>
      </w:pPr>
      <w:r>
        <w:rPr>
          <w:rFonts w:hint="default" w:ascii="方正小标宋简体" w:hAnsi="方正小标宋简体" w:eastAsia="方正小标宋简体" w:cs="方正小标宋简体"/>
          <w:b w:val="0"/>
          <w:color w:val="3D3D3D"/>
          <w:sz w:val="24"/>
          <w:szCs w:val="24"/>
          <w:u w:val="none"/>
          <w:bdr w:val="none" w:color="auto" w:sz="0" w:space="0"/>
        </w:rPr>
        <w:t> </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1.哪些人员可以应聘？</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按照事业单位公开招聘的相关规定，凡符合《2020年烟台市部分区市事业单位公开招聘急需紧缺人才应聘须知》（以下简称《简章》）规定的条件者，均可应聘。</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2.对报考所需的资格资质证书取得时间、时效有何要求？</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shd w:val="clear" w:fill="FFFFFF"/>
        </w:rPr>
        <w:t>除</w:t>
      </w:r>
      <w:r>
        <w:rPr>
          <w:rFonts w:hint="default" w:ascii="仿宋_GB2312" w:hAnsi="微软雅黑" w:eastAsia="仿宋_GB2312" w:cs="仿宋_GB2312"/>
          <w:b w:val="0"/>
          <w:color w:val="3D3D3D"/>
          <w:sz w:val="31"/>
          <w:szCs w:val="31"/>
          <w:u w:val="none"/>
          <w:bdr w:val="none" w:color="auto" w:sz="0" w:space="0"/>
        </w:rPr>
        <w:t>2021年毕业的全日制普通高校毕业生</w:t>
      </w:r>
      <w:r>
        <w:rPr>
          <w:rFonts w:hint="default" w:ascii="仿宋_GB2312" w:hAnsi="微软雅黑" w:eastAsia="仿宋_GB2312" w:cs="仿宋_GB2312"/>
          <w:b w:val="0"/>
          <w:color w:val="3D3D3D"/>
          <w:sz w:val="31"/>
          <w:szCs w:val="31"/>
          <w:u w:val="none"/>
          <w:bdr w:val="none" w:color="auto" w:sz="0" w:space="0"/>
          <w:shd w:val="clear" w:fill="FFFFFF"/>
        </w:rPr>
        <w:t>学历证书、相应学位证书</w:t>
      </w:r>
      <w:r>
        <w:rPr>
          <w:rFonts w:hint="default" w:ascii="仿宋_GB2312" w:hAnsi="微软雅黑" w:eastAsia="仿宋_GB2312" w:cs="仿宋_GB2312"/>
          <w:b w:val="0"/>
          <w:color w:val="3D3D3D"/>
          <w:sz w:val="31"/>
          <w:szCs w:val="31"/>
          <w:u w:val="none"/>
          <w:bdr w:val="none" w:color="auto" w:sz="0" w:space="0"/>
        </w:rPr>
        <w:t>应于2021年7月底前取得</w:t>
      </w:r>
      <w:r>
        <w:rPr>
          <w:rFonts w:hint="default" w:ascii="仿宋_GB2312" w:hAnsi="微软雅黑" w:eastAsia="仿宋_GB2312" w:cs="仿宋_GB2312"/>
          <w:b w:val="0"/>
          <w:color w:val="3D3D3D"/>
          <w:sz w:val="31"/>
          <w:szCs w:val="31"/>
          <w:u w:val="none"/>
          <w:bdr w:val="none" w:color="auto" w:sz="0" w:space="0"/>
          <w:shd w:val="clear" w:fill="FFFFFF"/>
        </w:rPr>
        <w:t>外，其他</w:t>
      </w:r>
      <w:r>
        <w:rPr>
          <w:rFonts w:hint="default" w:ascii="仿宋_GB2312" w:hAnsi="微软雅黑" w:eastAsia="仿宋_GB2312" w:cs="仿宋_GB2312"/>
          <w:b w:val="0"/>
          <w:color w:val="3D3D3D"/>
          <w:sz w:val="31"/>
          <w:szCs w:val="31"/>
          <w:u w:val="none"/>
          <w:bdr w:val="none" w:color="auto" w:sz="0" w:space="0"/>
        </w:rPr>
        <w:t>应聘人员的学历证书、相应学位证书（含留学回国人员和在港澳台取得学历学位人员的学历、学位认证书），均须于2020年9月12日（含）之前取得，且在初试、现场资格审查、面试、体检、考察、办理聘用手续等期间该证件均为有效状态。</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3．如何界定应聘人员毕业院校及所学专业？</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以应聘人员学历证书或国家承认的学历教育证书上注明的院校及专业为准。未取得学历证书的，如因最终颁发的学历证书与报名时填报的院校和专业不一致，导致被取消报名资格的，责任自负。全球TOP200院校所有专业、一流大学建设高校所有专业、一流学科建设高校一流学科专业列入本次招聘范围，一流学科专业按国家教育部学科、专业目录执行。</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4.应聘人员在报名时符合应聘条件，但在招聘过程中，自身的资格条件发生变化，不再符合招聘范围和招聘条件，应如何处理？</w:t>
      </w:r>
    </w:p>
    <w:p>
      <w:pPr>
        <w:pStyle w:val="2"/>
        <w:keepNext w:val="0"/>
        <w:keepLines w:val="0"/>
        <w:widowControl/>
        <w:suppressLineNumbers w:val="0"/>
        <w:spacing w:line="555" w:lineRule="atLeast"/>
        <w:ind w:left="0" w:firstLine="645"/>
      </w:pPr>
      <w:r>
        <w:rPr>
          <w:rFonts w:hint="default" w:ascii="仿宋_GB2312" w:hAnsi="微软雅黑" w:eastAsia="仿宋_GB2312" w:cs="仿宋_GB2312"/>
          <w:b w:val="0"/>
          <w:color w:val="3D3D3D"/>
          <w:sz w:val="31"/>
          <w:szCs w:val="31"/>
          <w:u w:val="none"/>
          <w:bdr w:val="none" w:color="auto" w:sz="0" w:space="0"/>
        </w:rPr>
        <w:t>应聘人员一旦发生成为在读的非应届毕业生、被取消学历学位及其他失去应聘资格条件等情形，应如实报告情况，并停止应聘行为，招聘主管机关不再将其列为考试、体检、考察和拟聘用人选。</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5.“应届毕业生”及山东省外非应届毕业生如何界定？</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简章》及本须知中提到的“应届毕业生”，系指在国内普通高等学校或承担研究生教育任务的科学研究机构中，由国家统一招生且就读期间个人档案、组织关系保管在就读院校(或科研机构)，并于当年毕业的学生。（除留学回国人员和在港澳台取得学历学位人员外，档案没有保管在就读院校或科研机构的不可以报考）。</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山东省外非应届毕业生是指首次来鲁就业，未在山东省内缴纳过城镇职工社会保险的人员</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6. 报名登记表中填写注意事项。</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现工作单位栏：</w:t>
      </w:r>
      <w:r>
        <w:rPr>
          <w:rFonts w:hint="default" w:ascii="仿宋_GB2312" w:hAnsi="微软雅黑" w:eastAsia="仿宋_GB2312" w:cs="仿宋_GB2312"/>
          <w:b w:val="0"/>
          <w:color w:val="3D3D3D"/>
          <w:sz w:val="31"/>
          <w:szCs w:val="31"/>
          <w:u w:val="none"/>
          <w:bdr w:val="none" w:color="auto" w:sz="0" w:space="0"/>
        </w:rPr>
        <w:t>现工作单位信息为重要报名信息，应聘人员不得瞒报。工作单位为劳动人事关系所在单位。如无工作单位，填写“无”。工作单位信息应与工作经历信息一致。应聘人员无论是正式工作人员，还是非正式工作人员都应如实填写工作单位。劳务派遣人员应聘的，工作单位填写劳务派遣单位，并在括号内注明用工单位。尚未缴纳社会保险、签订劳动合同但实际在单位工作，以及未实际在单位工作但挂靠在单位缴纳社会保险等情况也应如实填写。工作单位、工作经历信息主要通过劳动（聘用）合同签订、社会保险缴费、劳动报酬等情况确定。现工作单位信息填报是否真实，将在面试前现场资格审查环节与劳动用工备案、社会保险缴费记录等进行比对。</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个人简历栏：</w:t>
      </w:r>
      <w:r>
        <w:rPr>
          <w:rFonts w:hint="default" w:ascii="仿宋_GB2312" w:hAnsi="微软雅黑" w:eastAsia="仿宋_GB2312" w:cs="仿宋_GB2312"/>
          <w:b w:val="0"/>
          <w:color w:val="3D3D3D"/>
          <w:sz w:val="31"/>
          <w:szCs w:val="31"/>
          <w:u w:val="none"/>
          <w:bdr w:val="none" w:color="auto" w:sz="0" w:space="0"/>
        </w:rPr>
        <w:t>个人简历从高中写起，各阶段要相互衔接，不能有间断。</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家庭主要成员栏：</w:t>
      </w:r>
      <w:r>
        <w:rPr>
          <w:rFonts w:hint="default" w:ascii="仿宋_GB2312" w:hAnsi="微软雅黑" w:eastAsia="仿宋_GB2312" w:cs="仿宋_GB2312"/>
          <w:b w:val="0"/>
          <w:color w:val="3D3D3D"/>
          <w:sz w:val="31"/>
          <w:szCs w:val="31"/>
          <w:u w:val="none"/>
          <w:bdr w:val="none" w:color="auto" w:sz="0" w:space="0"/>
        </w:rPr>
        <w:t>主要填写祖父母、父母、配偶、子女、外祖父母姓名、性别、政治面貌、工作单位及职务。</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7.已经签订就业协议书的应届毕业生，报考时应注意什么？</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 xml:space="preserve">已经签订就业协议书的应届毕业生，在填写报名信息时，应在“现工作单位”栏填写签约单位名称。在现场资格审查时，还需要签约单位出具单位同意报考证明（采用《简章》附件6样式）或解约函。 </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8.现场资格审查是否必须本人到场？</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现场资格审查</w:t>
      </w:r>
      <w:r>
        <w:rPr>
          <w:rStyle w:val="5"/>
          <w:rFonts w:hint="default" w:ascii="仿宋_GB2312" w:hAnsi="微软雅黑" w:eastAsia="仿宋_GB2312" w:cs="仿宋_GB2312"/>
          <w:b/>
          <w:color w:val="3D3D3D"/>
          <w:sz w:val="31"/>
          <w:szCs w:val="31"/>
          <w:u w:val="none"/>
          <w:bdr w:val="none" w:color="auto" w:sz="0" w:space="0"/>
        </w:rPr>
        <w:t>必须本人在指定时间内亲自到场</w:t>
      </w:r>
      <w:r>
        <w:rPr>
          <w:rFonts w:hint="default" w:ascii="仿宋_GB2312" w:hAnsi="微软雅黑" w:eastAsia="仿宋_GB2312" w:cs="仿宋_GB2312"/>
          <w:b w:val="0"/>
          <w:color w:val="3D3D3D"/>
          <w:sz w:val="31"/>
          <w:szCs w:val="31"/>
          <w:u w:val="none"/>
          <w:bdr w:val="none" w:color="auto" w:sz="0" w:space="0"/>
        </w:rPr>
        <w:t>，</w:t>
      </w:r>
      <w:r>
        <w:rPr>
          <w:rStyle w:val="5"/>
          <w:rFonts w:hint="default" w:ascii="仿宋_GB2312" w:hAnsi="微软雅黑" w:eastAsia="仿宋_GB2312" w:cs="仿宋_GB2312"/>
          <w:b/>
          <w:color w:val="3D3D3D"/>
          <w:sz w:val="31"/>
          <w:szCs w:val="31"/>
          <w:u w:val="none"/>
          <w:bdr w:val="none" w:color="auto" w:sz="0" w:space="0"/>
        </w:rPr>
        <w:t>不允许委托他人替代</w:t>
      </w:r>
      <w:r>
        <w:rPr>
          <w:rFonts w:hint="default" w:ascii="仿宋_GB2312" w:hAnsi="微软雅黑" w:eastAsia="仿宋_GB2312" w:cs="仿宋_GB2312"/>
          <w:b w:val="0"/>
          <w:color w:val="3D3D3D"/>
          <w:sz w:val="31"/>
          <w:szCs w:val="31"/>
          <w:u w:val="none"/>
          <w:bdr w:val="none" w:color="auto" w:sz="0" w:space="0"/>
        </w:rPr>
        <w:t>。</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9.现场资格审查需要携带什么材料？</w:t>
      </w:r>
    </w:p>
    <w:p>
      <w:pPr>
        <w:pStyle w:val="2"/>
        <w:keepNext w:val="0"/>
        <w:keepLines w:val="0"/>
        <w:widowControl/>
        <w:suppressLineNumbers w:val="0"/>
        <w:spacing w:line="52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应聘人员需要提交填写完整的《2020年烟台市部分区市事业单位公开招聘急需紧缺人才报名登记表》、初试准考证（组织初试时）、亲笔签名的《应聘人员诚信承诺书》、1寸近期同底版正面免冠照片2张，以及相关证明材料（均要求提供原件和复印件），相关证明材料包括：</w:t>
      </w:r>
    </w:p>
    <w:p>
      <w:pPr>
        <w:pStyle w:val="2"/>
        <w:keepNext w:val="0"/>
        <w:keepLines w:val="0"/>
        <w:widowControl/>
        <w:suppressLineNumbers w:val="0"/>
        <w:spacing w:line="555" w:lineRule="atLeast"/>
        <w:ind w:left="0" w:firstLine="645"/>
        <w:rPr>
          <w:sz w:val="21"/>
          <w:szCs w:val="21"/>
        </w:rPr>
      </w:pPr>
      <w:r>
        <w:rPr>
          <w:rStyle w:val="5"/>
          <w:rFonts w:hint="default" w:ascii="仿宋_GB2312" w:hAnsi="微软雅黑" w:eastAsia="仿宋_GB2312" w:cs="仿宋_GB2312"/>
          <w:b/>
          <w:color w:val="3D3D3D"/>
          <w:sz w:val="31"/>
          <w:szCs w:val="31"/>
          <w:u w:val="none"/>
          <w:bdr w:val="none" w:color="auto" w:sz="0" w:space="0"/>
        </w:rPr>
        <w:t>应届毕业生</w:t>
      </w:r>
      <w:r>
        <w:rPr>
          <w:rFonts w:hint="default" w:ascii="仿宋_GB2312" w:hAnsi="微软雅黑" w:eastAsia="仿宋_GB2312" w:cs="仿宋_GB2312"/>
          <w:b w:val="0"/>
          <w:color w:val="3D3D3D"/>
          <w:sz w:val="31"/>
          <w:szCs w:val="31"/>
          <w:u w:val="none"/>
          <w:bdr w:val="none" w:color="auto" w:sz="0" w:space="0"/>
        </w:rPr>
        <w:t>须提交身份证、高等教育各学段学历证书、学位证书、毕业生就业主管机关签发的就业报到证，已经就业或签订就业协议书的还须按附件6式样提供单位同意报考证明信或解约函。</w:t>
      </w:r>
    </w:p>
    <w:p>
      <w:pPr>
        <w:pStyle w:val="2"/>
        <w:keepNext w:val="0"/>
        <w:keepLines w:val="0"/>
        <w:widowControl/>
        <w:suppressLineNumbers w:val="0"/>
        <w:spacing w:line="555" w:lineRule="atLeast"/>
        <w:ind w:left="0" w:firstLine="645"/>
        <w:rPr>
          <w:sz w:val="21"/>
          <w:szCs w:val="21"/>
        </w:rPr>
      </w:pPr>
      <w:r>
        <w:rPr>
          <w:rStyle w:val="5"/>
          <w:rFonts w:hint="default" w:ascii="仿宋_GB2312" w:hAnsi="微软雅黑" w:eastAsia="仿宋_GB2312" w:cs="仿宋_GB2312"/>
          <w:b/>
          <w:color w:val="3D3D3D"/>
          <w:sz w:val="31"/>
          <w:szCs w:val="31"/>
          <w:u w:val="none"/>
          <w:bdr w:val="none" w:color="auto" w:sz="0" w:space="0"/>
        </w:rPr>
        <w:t>2021年毕业的应聘人员</w:t>
      </w:r>
      <w:r>
        <w:rPr>
          <w:rFonts w:hint="default" w:ascii="仿宋_GB2312" w:hAnsi="微软雅黑" w:eastAsia="仿宋_GB2312" w:cs="仿宋_GB2312"/>
          <w:b w:val="0"/>
          <w:color w:val="3D3D3D"/>
          <w:sz w:val="31"/>
          <w:szCs w:val="31"/>
          <w:u w:val="none"/>
          <w:bdr w:val="none" w:color="auto" w:sz="0" w:space="0"/>
        </w:rPr>
        <w:t>须提供身份证、高等教育各学段学历证书、学位证书，没有发放毕业证书和学位证书的可提供相应学段就业推荐表、学校相关部门出具的学历（专业）学位证明或教育部学籍在线验证报告之一，已经就业或签订就业协议书的还须按附件6式样提供单位同意报考证明信或解约函。</w:t>
      </w:r>
    </w:p>
    <w:p>
      <w:pPr>
        <w:pStyle w:val="2"/>
        <w:keepNext w:val="0"/>
        <w:keepLines w:val="0"/>
        <w:widowControl/>
        <w:suppressLineNumbers w:val="0"/>
        <w:spacing w:line="555" w:lineRule="atLeast"/>
        <w:ind w:left="0" w:firstLine="645"/>
        <w:rPr>
          <w:sz w:val="21"/>
          <w:szCs w:val="21"/>
        </w:rPr>
      </w:pPr>
      <w:r>
        <w:rPr>
          <w:rStyle w:val="5"/>
          <w:rFonts w:hint="default" w:ascii="仿宋_GB2312" w:hAnsi="微软雅黑" w:eastAsia="仿宋_GB2312" w:cs="仿宋_GB2312"/>
          <w:b/>
          <w:color w:val="3D3D3D"/>
          <w:sz w:val="31"/>
          <w:szCs w:val="31"/>
          <w:u w:val="none"/>
          <w:bdr w:val="none" w:color="auto" w:sz="0" w:space="0"/>
        </w:rPr>
        <w:t>其他应聘人员</w:t>
      </w:r>
      <w:r>
        <w:rPr>
          <w:rFonts w:hint="default" w:ascii="仿宋_GB2312" w:hAnsi="微软雅黑" w:eastAsia="仿宋_GB2312" w:cs="仿宋_GB2312"/>
          <w:b w:val="0"/>
          <w:color w:val="3D3D3D"/>
          <w:sz w:val="31"/>
          <w:szCs w:val="31"/>
          <w:u w:val="none"/>
          <w:bdr w:val="none" w:color="auto" w:sz="0" w:space="0"/>
        </w:rPr>
        <w:t>须提交身份证、高等教育各学段学历证书、学位证书、毕业生就业主管机关签发的就业报到证、3年派遣期内（指未与用工单位签订劳动合同且未缴纳城镇职工社会保险）未曾落实工作单位的个人书面承诺书。</w:t>
      </w:r>
    </w:p>
    <w:p>
      <w:pPr>
        <w:pStyle w:val="2"/>
        <w:keepNext w:val="0"/>
        <w:keepLines w:val="0"/>
        <w:widowControl/>
        <w:suppressLineNumbers w:val="0"/>
        <w:spacing w:line="555" w:lineRule="atLeast"/>
        <w:ind w:left="0" w:firstLine="645"/>
        <w:rPr>
          <w:sz w:val="21"/>
          <w:szCs w:val="21"/>
        </w:rPr>
      </w:pPr>
      <w:r>
        <w:rPr>
          <w:rStyle w:val="5"/>
          <w:rFonts w:hint="default" w:ascii="仿宋_GB2312" w:hAnsi="微软雅黑" w:eastAsia="仿宋_GB2312" w:cs="仿宋_GB2312"/>
          <w:b/>
          <w:color w:val="3D3D3D"/>
          <w:sz w:val="31"/>
          <w:szCs w:val="31"/>
          <w:u w:val="none"/>
          <w:bdr w:val="none" w:color="auto" w:sz="0" w:space="0"/>
        </w:rPr>
        <w:t>香港和澳门居民中的中国公民</w:t>
      </w:r>
      <w:r>
        <w:rPr>
          <w:rFonts w:hint="default" w:ascii="仿宋_GB2312" w:hAnsi="微软雅黑" w:eastAsia="仿宋_GB2312" w:cs="仿宋_GB2312"/>
          <w:b w:val="0"/>
          <w:color w:val="3D3D3D"/>
          <w:sz w:val="31"/>
          <w:szCs w:val="31"/>
          <w:u w:val="none"/>
          <w:bdr w:val="none" w:color="auto" w:sz="0" w:space="0"/>
        </w:rPr>
        <w:t>应聘的，还需提供《港澳居民来往内地通行证》。</w:t>
      </w:r>
      <w:r>
        <w:rPr>
          <w:rStyle w:val="5"/>
          <w:rFonts w:hint="default" w:ascii="仿宋_GB2312" w:hAnsi="微软雅黑" w:eastAsia="仿宋_GB2312" w:cs="仿宋_GB2312"/>
          <w:b/>
          <w:color w:val="3D3D3D"/>
          <w:sz w:val="31"/>
          <w:szCs w:val="31"/>
          <w:u w:val="none"/>
          <w:bdr w:val="none" w:color="auto" w:sz="0" w:space="0"/>
        </w:rPr>
        <w:t>台湾居民</w:t>
      </w:r>
      <w:r>
        <w:rPr>
          <w:rFonts w:hint="default" w:ascii="仿宋_GB2312" w:hAnsi="微软雅黑" w:eastAsia="仿宋_GB2312" w:cs="仿宋_GB2312"/>
          <w:b w:val="0"/>
          <w:color w:val="3D3D3D"/>
          <w:sz w:val="31"/>
          <w:szCs w:val="31"/>
          <w:u w:val="none"/>
          <w:bdr w:val="none" w:color="auto" w:sz="0" w:space="0"/>
        </w:rPr>
        <w:t>应聘的，还需提供《台湾居民来往大陆通行证》。</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 xml:space="preserve">10.现场资格审查时，未能在规定时间内提交齐全指定材料，可否延期补交有关材料？ </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单位同意报考证明最晚可于统一体检日提交，其他材料不可以延期补交。未在规定时间内提交有关材料、证明的，视为弃权。经审查不具备报考条件的，取消其考试资格。</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11.现场资格审查、考试和体检时，疫情防控注意事项有哪些?</w:t>
      </w:r>
    </w:p>
    <w:p>
      <w:pPr>
        <w:pStyle w:val="2"/>
        <w:keepNext w:val="0"/>
        <w:keepLines w:val="0"/>
        <w:widowControl/>
        <w:suppressLineNumbers w:val="0"/>
        <w:spacing w:line="555" w:lineRule="atLeast"/>
        <w:ind w:left="0" w:firstLine="315"/>
        <w:rPr>
          <w:sz w:val="21"/>
          <w:szCs w:val="21"/>
        </w:rPr>
      </w:pPr>
      <w:r>
        <w:rPr>
          <w:rFonts w:ascii="仿宋" w:hAnsi="仿宋" w:eastAsia="仿宋" w:cs="仿宋"/>
          <w:b w:val="0"/>
          <w:color w:val="3D3D3D"/>
          <w:sz w:val="31"/>
          <w:szCs w:val="31"/>
          <w:u w:val="none"/>
          <w:bdr w:val="none" w:color="auto" w:sz="0" w:space="0"/>
        </w:rPr>
        <w:t>（一）考前</w:t>
      </w:r>
      <w:r>
        <w:rPr>
          <w:rFonts w:hint="eastAsia" w:ascii="仿宋" w:hAnsi="仿宋" w:eastAsia="仿宋" w:cs="仿宋"/>
          <w:b w:val="0"/>
          <w:color w:val="3D3D3D"/>
          <w:sz w:val="31"/>
          <w:szCs w:val="31"/>
          <w:u w:val="none"/>
          <w:bdr w:val="none" w:color="auto" w:sz="0" w:space="0"/>
        </w:rPr>
        <w:t>28</w:t>
      </w:r>
      <w:r>
        <w:rPr>
          <w:rFonts w:hint="default" w:ascii="仿宋_GB2312" w:hAnsi="微软雅黑" w:eastAsia="仿宋_GB2312" w:cs="仿宋_GB2312"/>
          <w:b w:val="0"/>
          <w:color w:val="3D3D3D"/>
          <w:sz w:val="31"/>
          <w:szCs w:val="31"/>
          <w:u w:val="none"/>
          <w:bdr w:val="none" w:color="auto" w:sz="0" w:space="0"/>
        </w:rPr>
        <w:t>日以来</w:t>
      </w:r>
      <w:r>
        <w:rPr>
          <w:rFonts w:hint="eastAsia" w:ascii="仿宋" w:hAnsi="仿宋" w:eastAsia="仿宋" w:cs="仿宋"/>
          <w:b w:val="0"/>
          <w:color w:val="3D3D3D"/>
          <w:sz w:val="31"/>
          <w:szCs w:val="31"/>
          <w:u w:val="none"/>
          <w:bdr w:val="none" w:color="auto" w:sz="0" w:space="0"/>
        </w:rPr>
        <w:t>应聘人员本</w:t>
      </w:r>
      <w:r>
        <w:rPr>
          <w:rFonts w:hint="default" w:ascii="仿宋_GB2312" w:hAnsi="微软雅黑" w:eastAsia="仿宋_GB2312" w:cs="仿宋_GB2312"/>
          <w:b w:val="0"/>
          <w:color w:val="3D3D3D"/>
          <w:sz w:val="31"/>
          <w:szCs w:val="31"/>
          <w:u w:val="none"/>
          <w:bdr w:val="none" w:color="auto" w:sz="0" w:space="0"/>
        </w:rPr>
        <w:t>人及其共同居住人有国（境）外或中、高风险地区旅居史，或所在地区升级为中、高风险地区，或有发热、乏力、咳嗽、咽痛、打喷嚏、腹泻、呕吐、黄疸、皮疹、结膜充血等疑似症状，</w:t>
      </w:r>
      <w:r>
        <w:rPr>
          <w:rFonts w:hint="eastAsia" w:ascii="仿宋" w:hAnsi="仿宋" w:eastAsia="仿宋" w:cs="仿宋"/>
          <w:b w:val="0"/>
          <w:color w:val="3D3D3D"/>
          <w:sz w:val="31"/>
          <w:szCs w:val="31"/>
          <w:u w:val="none"/>
          <w:bdr w:val="none" w:color="auto" w:sz="0" w:space="0"/>
        </w:rPr>
        <w:t>应聘人员</w:t>
      </w:r>
      <w:r>
        <w:rPr>
          <w:rFonts w:hint="default" w:ascii="仿宋_GB2312" w:hAnsi="微软雅黑" w:eastAsia="仿宋_GB2312" w:cs="仿宋_GB2312"/>
          <w:b w:val="0"/>
          <w:color w:val="3D3D3D"/>
          <w:sz w:val="31"/>
          <w:szCs w:val="31"/>
          <w:u w:val="none"/>
          <w:bdr w:val="none" w:color="auto" w:sz="0" w:space="0"/>
        </w:rPr>
        <w:t>须主动</w:t>
      </w:r>
      <w:r>
        <w:rPr>
          <w:rFonts w:hint="eastAsia" w:ascii="仿宋" w:hAnsi="仿宋" w:eastAsia="仿宋" w:cs="仿宋"/>
          <w:b w:val="0"/>
          <w:color w:val="3D3D3D"/>
          <w:sz w:val="31"/>
          <w:szCs w:val="31"/>
          <w:u w:val="none"/>
          <w:bdr w:val="none" w:color="auto" w:sz="0" w:space="0"/>
        </w:rPr>
        <w:t>向招聘主管机关</w:t>
      </w:r>
      <w:r>
        <w:rPr>
          <w:rFonts w:hint="default" w:ascii="仿宋_GB2312" w:hAnsi="微软雅黑" w:eastAsia="仿宋_GB2312" w:cs="仿宋_GB2312"/>
          <w:b w:val="0"/>
          <w:color w:val="3D3D3D"/>
          <w:sz w:val="31"/>
          <w:szCs w:val="31"/>
          <w:u w:val="none"/>
          <w:bdr w:val="none" w:color="auto" w:sz="0" w:space="0"/>
        </w:rPr>
        <w:t>报告，并尽快自行就诊排查，</w:t>
      </w:r>
      <w:r>
        <w:rPr>
          <w:rFonts w:hint="eastAsia" w:ascii="仿宋" w:hAnsi="仿宋" w:eastAsia="仿宋" w:cs="仿宋"/>
          <w:b w:val="0"/>
          <w:color w:val="3D3D3D"/>
          <w:sz w:val="31"/>
          <w:szCs w:val="31"/>
          <w:u w:val="none"/>
          <w:bdr w:val="none" w:color="auto" w:sz="0" w:space="0"/>
        </w:rPr>
        <w:t>招聘主管机关</w:t>
      </w:r>
      <w:r>
        <w:rPr>
          <w:rFonts w:hint="default" w:ascii="仿宋_GB2312" w:hAnsi="微软雅黑" w:eastAsia="仿宋_GB2312" w:cs="仿宋_GB2312"/>
          <w:b w:val="0"/>
          <w:color w:val="3D3D3D"/>
          <w:sz w:val="31"/>
          <w:szCs w:val="31"/>
          <w:u w:val="none"/>
          <w:bdr w:val="none" w:color="auto" w:sz="0" w:space="0"/>
        </w:rPr>
        <w:t>将根据防疫部门工作要求，综合研判并通知应聘人员是否具备正常参加考试和现场资格审核的条件，如具备参加条件，</w:t>
      </w:r>
      <w:r>
        <w:rPr>
          <w:rFonts w:hint="eastAsia" w:ascii="仿宋" w:hAnsi="仿宋" w:eastAsia="仿宋" w:cs="仿宋"/>
          <w:b w:val="0"/>
          <w:color w:val="3D3D3D"/>
          <w:sz w:val="31"/>
          <w:szCs w:val="31"/>
          <w:u w:val="none"/>
          <w:bdr w:val="none" w:color="auto" w:sz="0" w:space="0"/>
        </w:rPr>
        <w:t>应聘人员</w:t>
      </w:r>
      <w:r>
        <w:rPr>
          <w:rFonts w:hint="default" w:ascii="仿宋_GB2312" w:hAnsi="微软雅黑" w:eastAsia="仿宋_GB2312" w:cs="仿宋_GB2312"/>
          <w:b w:val="0"/>
          <w:color w:val="3D3D3D"/>
          <w:sz w:val="31"/>
          <w:szCs w:val="31"/>
          <w:u w:val="none"/>
          <w:bdr w:val="none" w:color="auto" w:sz="0" w:space="0"/>
        </w:rPr>
        <w:t>来烟时须持7日内有效核酸检测阴性证明。自考前14天起，</w:t>
      </w:r>
      <w:r>
        <w:rPr>
          <w:rFonts w:hint="eastAsia" w:ascii="仿宋" w:hAnsi="仿宋" w:eastAsia="仿宋" w:cs="仿宋"/>
          <w:b w:val="0"/>
          <w:color w:val="3D3D3D"/>
          <w:sz w:val="31"/>
          <w:szCs w:val="31"/>
          <w:u w:val="none"/>
          <w:bdr w:val="none" w:color="auto" w:sz="0" w:space="0"/>
        </w:rPr>
        <w:t>应聘人员每日应自觉进行体温测量、记录及健康状况监测。</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（二）</w:t>
      </w:r>
      <w:r>
        <w:rPr>
          <w:rStyle w:val="5"/>
          <w:rFonts w:hint="default" w:ascii="仿宋_GB2312" w:hAnsi="微软雅黑" w:eastAsia="仿宋_GB2312" w:cs="仿宋_GB2312"/>
          <w:b/>
          <w:color w:val="3D3D3D"/>
          <w:sz w:val="31"/>
          <w:szCs w:val="31"/>
          <w:u w:val="none"/>
          <w:bdr w:val="none" w:color="auto" w:sz="0" w:space="0"/>
        </w:rPr>
        <w:t>所有应聘人员参加现场资格审查、考试和体检时应佩戴防护口罩，主动</w:t>
      </w:r>
      <w:r>
        <w:rPr>
          <w:rStyle w:val="5"/>
          <w:rFonts w:hint="eastAsia" w:ascii="仿宋" w:hAnsi="仿宋" w:eastAsia="仿宋" w:cs="仿宋"/>
          <w:b/>
          <w:color w:val="3D3D3D"/>
          <w:sz w:val="31"/>
          <w:szCs w:val="31"/>
          <w:u w:val="none"/>
          <w:bdr w:val="none" w:color="auto" w:sz="0" w:space="0"/>
        </w:rPr>
        <w:t>提交《应聘人员健康管理信息采集表》、</w:t>
      </w:r>
      <w:r>
        <w:rPr>
          <w:rStyle w:val="5"/>
          <w:rFonts w:hint="default" w:ascii="仿宋_GB2312" w:hAnsi="微软雅黑" w:eastAsia="仿宋_GB2312" w:cs="仿宋_GB2312"/>
          <w:b/>
          <w:color w:val="3D3D3D"/>
          <w:sz w:val="31"/>
          <w:szCs w:val="31"/>
          <w:u w:val="none"/>
          <w:bdr w:val="none" w:color="auto" w:sz="0" w:space="0"/>
        </w:rPr>
        <w:t>山东省电子健康通行码（绿码,原则上不允许使用手机截屏或纸质打印健康通行码）</w:t>
      </w:r>
      <w:r>
        <w:rPr>
          <w:rStyle w:val="5"/>
          <w:rFonts w:hint="eastAsia" w:ascii="仿宋" w:hAnsi="仿宋" w:eastAsia="仿宋" w:cs="仿宋"/>
          <w:b/>
          <w:color w:val="3D3D3D"/>
          <w:sz w:val="31"/>
          <w:szCs w:val="31"/>
          <w:u w:val="none"/>
          <w:bdr w:val="none" w:color="auto" w:sz="0" w:space="0"/>
        </w:rPr>
        <w:t>、准考证和身份证，并按要求接受体温测量</w:t>
      </w:r>
      <w:r>
        <w:rPr>
          <w:rFonts w:hint="default" w:ascii="仿宋_GB2312" w:hAnsi="微软雅黑" w:eastAsia="仿宋_GB2312" w:cs="仿宋_GB2312"/>
          <w:b w:val="0"/>
          <w:color w:val="3D3D3D"/>
          <w:sz w:val="31"/>
          <w:szCs w:val="31"/>
          <w:u w:val="none"/>
          <w:bdr w:val="none" w:color="auto" w:sz="0" w:space="0"/>
        </w:rPr>
        <w:t>。无法提供健康证明的，以及经现场专业人员确认有可疑症状（体温37.3℃以上，出现持续干咳、乏力、呼吸困难等症状）的应聘人员，不得进入考点。应聘人员要服从工作人员指挥管理，自觉保持安全距离。现场资格审查、考试和体检过程中，如出现疑似症状，应聘人员应主动报告。结束后，应主动离开，不得聚集。</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三）请广大应聘人员近期注意做好自我健康管理，以免影响考试，应减少跨区域流动，尤其避免到疫情中、高风险地区活动。凡违反我省常态化疫情防控有关规定，隐瞒、虚报旅居史、接触史、健康状况等疫情防控重点信息的，将依法依规追究责任。疫情防控未尽事宜，按照省市有关规定执行。</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12.违纪违规应聘人员如何处理？</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应聘人员在应聘过程中存在违纪违规行为的，按照《事业单位公开招聘违纪违规行为处理规定》（人力资源和社会保障部令第35号）规定处理。</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13.本次招聘是否指定辅导用书？</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本次招聘不指定考试辅导用书，不授权或委托任何机构举办考试辅导培训班。社会上以任何名义举办的辅导班、辅导网站或出版物、上网卡等，均与招聘主管机关无关。</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14.公开招聘期间有哪些联系方式？</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咨询招聘简章有关问题，请联系简章中提供的各区市咨询电话。</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15.应聘人员还需注意哪些问题？</w:t>
      </w:r>
    </w:p>
    <w:p>
      <w:pPr>
        <w:pStyle w:val="2"/>
        <w:keepNext w:val="0"/>
        <w:keepLines w:val="0"/>
        <w:widowControl/>
        <w:suppressLineNumbers w:val="0"/>
        <w:spacing w:line="555" w:lineRule="atLeast"/>
        <w:ind w:left="0" w:firstLine="645"/>
        <w:rPr>
          <w:sz w:val="21"/>
          <w:szCs w:val="21"/>
        </w:rPr>
      </w:pPr>
      <w:r>
        <w:rPr>
          <w:rFonts w:hint="default" w:ascii="仿宋_GB2312" w:hAnsi="微软雅黑" w:eastAsia="仿宋_GB2312" w:cs="仿宋_GB2312"/>
          <w:b w:val="0"/>
          <w:color w:val="3D3D3D"/>
          <w:sz w:val="31"/>
          <w:szCs w:val="31"/>
          <w:u w:val="none"/>
          <w:bdr w:val="none" w:color="auto" w:sz="0" w:space="0"/>
        </w:rPr>
        <w:t>《简章》附件与《简章》具备同等效力，应聘人员均视为同意《简章》及附件的相应规定。应聘人员在报考期间要及时了解招聘网站发布的最新信息，不要因错过重要信息而影响考试聘用。</w:t>
      </w:r>
    </w:p>
    <w:p>
      <w:pPr>
        <w:pStyle w:val="2"/>
        <w:keepNext w:val="0"/>
        <w:keepLines w:val="0"/>
        <w:widowControl/>
        <w:suppressLineNumbers w:val="0"/>
        <w:spacing w:line="495" w:lineRule="atLeast"/>
        <w:jc w:val="center"/>
        <w:rPr>
          <w:sz w:val="21"/>
          <w:szCs w:val="21"/>
        </w:rPr>
      </w:pPr>
      <w:r>
        <w:rPr>
          <w:rStyle w:val="5"/>
          <w:rFonts w:hint="eastAsia" w:ascii="宋体" w:hAnsi="宋体" w:eastAsia="宋体" w:cs="宋体"/>
          <w:b/>
          <w:color w:val="3D3D3D"/>
          <w:sz w:val="43"/>
          <w:szCs w:val="43"/>
          <w:u w:val="none"/>
          <w:bdr w:val="none" w:color="auto" w:sz="0" w:space="0"/>
        </w:rPr>
        <w:t>2020年烟台市部分区市事业单位</w:t>
      </w:r>
    </w:p>
    <w:p>
      <w:pPr>
        <w:pStyle w:val="2"/>
        <w:keepNext w:val="0"/>
        <w:keepLines w:val="0"/>
        <w:widowControl/>
        <w:suppressLineNumbers w:val="0"/>
        <w:spacing w:line="495" w:lineRule="atLeast"/>
        <w:jc w:val="center"/>
        <w:rPr>
          <w:sz w:val="21"/>
          <w:szCs w:val="21"/>
        </w:rPr>
      </w:pPr>
      <w:r>
        <w:rPr>
          <w:rStyle w:val="5"/>
          <w:rFonts w:hint="eastAsia" w:ascii="宋体" w:hAnsi="宋体" w:eastAsia="宋体" w:cs="宋体"/>
          <w:b/>
          <w:color w:val="3D3D3D"/>
          <w:sz w:val="43"/>
          <w:szCs w:val="43"/>
          <w:u w:val="none"/>
          <w:bdr w:val="none" w:color="auto" w:sz="0" w:space="0"/>
        </w:rPr>
        <w:t>公开招聘急需紧缺人才报名登记表</w:t>
      </w:r>
    </w:p>
    <w:tbl>
      <w:tblPr>
        <w:tblW w:w="9360" w:type="dxa"/>
        <w:tblInd w:w="13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945"/>
        <w:gridCol w:w="585"/>
        <w:gridCol w:w="109"/>
        <w:gridCol w:w="1047"/>
        <w:gridCol w:w="1142"/>
        <w:gridCol w:w="1666"/>
        <w:gridCol w:w="2809"/>
        <w:gridCol w:w="267"/>
        <w:gridCol w:w="1369"/>
        <w:gridCol w:w="1881"/>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PrEx>
        <w:trPr>
          <w:trHeight w:val="645" w:hRule="atLeast"/>
        </w:trPr>
        <w:tc>
          <w:tcPr>
            <w:tcW w:w="2790" w:type="dxa"/>
            <w:gridSpan w:val="4"/>
            <w:tcBorders>
              <w:top w:val="single" w:color="auto" w:sz="6" w:space="0"/>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招聘单位</w:t>
            </w:r>
          </w:p>
        </w:tc>
        <w:tc>
          <w:tcPr>
            <w:tcW w:w="4830" w:type="dxa"/>
            <w:gridSpan w:val="5"/>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740" w:type="dxa"/>
            <w:vMerge w:val="restart"/>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1"/>
                <w:szCs w:val="21"/>
                <w:bdr w:val="none" w:color="auto" w:sz="0" w:space="0"/>
              </w:rPr>
              <w:t>（本人近期彩色正面免冠2寸证件照片）</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480" w:hRule="atLeast"/>
        </w:trPr>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姓 名</w:t>
            </w:r>
          </w:p>
        </w:tc>
        <w:tc>
          <w:tcPr>
            <w:tcW w:w="1830"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性别</w:t>
            </w:r>
          </w:p>
        </w:tc>
        <w:tc>
          <w:tcPr>
            <w:tcW w:w="1005"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出生     年月</w:t>
            </w:r>
          </w:p>
        </w:tc>
        <w:tc>
          <w:tcPr>
            <w:tcW w:w="184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74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民 族</w:t>
            </w:r>
          </w:p>
        </w:tc>
        <w:tc>
          <w:tcPr>
            <w:tcW w:w="9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政治面貌</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身份 证号</w:t>
            </w:r>
          </w:p>
        </w:tc>
        <w:tc>
          <w:tcPr>
            <w:tcW w:w="283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74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15" w:hRule="atLeast"/>
        </w:trPr>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学 历</w:t>
            </w:r>
          </w:p>
        </w:tc>
        <w:tc>
          <w:tcPr>
            <w:tcW w:w="9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85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学 位</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05" w:type="dxa"/>
            <w:tcBorders>
              <w:top w:val="nil"/>
              <w:left w:val="nil"/>
              <w:bottom w:val="nil"/>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毕业  时间</w:t>
            </w:r>
          </w:p>
        </w:tc>
        <w:tc>
          <w:tcPr>
            <w:tcW w:w="283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74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30" w:hRule="atLeast"/>
        </w:trPr>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本科毕业 院校</w:t>
            </w:r>
          </w:p>
        </w:tc>
        <w:tc>
          <w:tcPr>
            <w:tcW w:w="282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所学</w:t>
            </w:r>
          </w:p>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专业</w:t>
            </w:r>
          </w:p>
        </w:tc>
        <w:tc>
          <w:tcPr>
            <w:tcW w:w="2835" w:type="dxa"/>
            <w:gridSpan w:val="3"/>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740" w:type="dxa"/>
            <w:vMerge w:val="continue"/>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20" w:hRule="atLeast"/>
        </w:trPr>
        <w:tc>
          <w:tcPr>
            <w:tcW w:w="94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研究生毕业院校</w:t>
            </w:r>
          </w:p>
        </w:tc>
        <w:tc>
          <w:tcPr>
            <w:tcW w:w="2820"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00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所学 专业</w:t>
            </w:r>
          </w:p>
        </w:tc>
        <w:tc>
          <w:tcPr>
            <w:tcW w:w="457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3780" w:type="dxa"/>
            <w:gridSpan w:val="5"/>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考生户籍</w:t>
            </w:r>
          </w:p>
        </w:tc>
        <w:tc>
          <w:tcPr>
            <w:tcW w:w="5580" w:type="dxa"/>
            <w:gridSpan w:val="5"/>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690" w:hRule="atLeast"/>
        </w:trPr>
        <w:tc>
          <w:tcPr>
            <w:tcW w:w="18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联系电话    及家庭电话</w:t>
            </w:r>
          </w:p>
        </w:tc>
        <w:tc>
          <w:tcPr>
            <w:tcW w:w="298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75"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邮箱</w:t>
            </w:r>
          </w:p>
        </w:tc>
        <w:tc>
          <w:tcPr>
            <w:tcW w:w="3300" w:type="dxa"/>
            <w:gridSpan w:val="2"/>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55" w:hRule="atLeast"/>
        </w:trPr>
        <w:tc>
          <w:tcPr>
            <w:tcW w:w="18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现工作单位及职务</w:t>
            </w:r>
          </w:p>
        </w:tc>
        <w:tc>
          <w:tcPr>
            <w:tcW w:w="2985" w:type="dxa"/>
            <w:gridSpan w:val="4"/>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75"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参加工作时间</w:t>
            </w:r>
          </w:p>
        </w:tc>
        <w:tc>
          <w:tcPr>
            <w:tcW w:w="3300" w:type="dxa"/>
            <w:gridSpan w:val="2"/>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260" w:hRule="atLeast"/>
        </w:trPr>
        <w:tc>
          <w:tcPr>
            <w:tcW w:w="18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个人简历</w:t>
            </w:r>
          </w:p>
        </w:tc>
        <w:tc>
          <w:tcPr>
            <w:tcW w:w="7560" w:type="dxa"/>
            <w:gridSpan w:val="8"/>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845" w:hRule="atLeast"/>
        </w:trPr>
        <w:tc>
          <w:tcPr>
            <w:tcW w:w="18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家庭主要成员情况</w:t>
            </w:r>
          </w:p>
        </w:tc>
        <w:tc>
          <w:tcPr>
            <w:tcW w:w="7560" w:type="dxa"/>
            <w:gridSpan w:val="8"/>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55" w:hRule="atLeast"/>
        </w:trPr>
        <w:tc>
          <w:tcPr>
            <w:tcW w:w="18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有无应回避情形</w:t>
            </w:r>
          </w:p>
        </w:tc>
        <w:tc>
          <w:tcPr>
            <w:tcW w:w="7560" w:type="dxa"/>
            <w:gridSpan w:val="8"/>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065" w:hRule="atLeast"/>
        </w:trPr>
        <w:tc>
          <w:tcPr>
            <w:tcW w:w="1800" w:type="dxa"/>
            <w:gridSpan w:val="2"/>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面试前资格审查意见（工作人员填写）</w:t>
            </w:r>
          </w:p>
        </w:tc>
        <w:tc>
          <w:tcPr>
            <w:tcW w:w="7560" w:type="dxa"/>
            <w:gridSpan w:val="8"/>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rPr>
                <w:sz w:val="21"/>
                <w:szCs w:val="21"/>
              </w:rPr>
            </w:pPr>
            <w:r>
              <w:rPr>
                <w:rFonts w:hint="eastAsia" w:ascii="宋体" w:hAnsi="宋体" w:eastAsia="宋体" w:cs="宋体"/>
                <w:b w:val="0"/>
                <w:color w:val="333333"/>
                <w:sz w:val="21"/>
                <w:szCs w:val="21"/>
                <w:bdr w:val="none" w:color="auto" w:sz="0" w:space="0"/>
              </w:rPr>
              <w:t>                                  </w:t>
            </w:r>
            <w:r>
              <w:rPr>
                <w:rFonts w:hint="eastAsia" w:ascii="宋体" w:hAnsi="宋体" w:eastAsia="宋体" w:cs="宋体"/>
                <w:b w:val="0"/>
                <w:color w:val="333333"/>
                <w:sz w:val="24"/>
                <w:szCs w:val="24"/>
                <w:bdr w:val="none" w:color="auto" w:sz="0" w:space="0"/>
              </w:rPr>
              <w:t>审核人：           复核人：</w:t>
            </w:r>
          </w:p>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                                   </w:t>
            </w:r>
          </w:p>
          <w:p>
            <w:pPr>
              <w:pStyle w:val="2"/>
              <w:keepNext w:val="0"/>
              <w:keepLines w:val="0"/>
              <w:widowControl/>
              <w:suppressLineNumbers w:val="0"/>
              <w:jc w:val="center"/>
              <w:rPr>
                <w:sz w:val="21"/>
                <w:szCs w:val="21"/>
              </w:rPr>
            </w:pPr>
            <w:r>
              <w:rPr>
                <w:rFonts w:hint="eastAsia" w:ascii="宋体" w:hAnsi="宋体" w:eastAsia="宋体" w:cs="宋体"/>
                <w:b w:val="0"/>
                <w:color w:val="333333"/>
                <w:sz w:val="24"/>
                <w:szCs w:val="24"/>
                <w:bdr w:val="none" w:color="auto" w:sz="0" w:space="0"/>
              </w:rPr>
              <w:t>                                  年   月   日</w:t>
            </w:r>
          </w:p>
        </w:tc>
      </w:tr>
    </w:tbl>
    <w:p>
      <w:pPr>
        <w:pStyle w:val="2"/>
        <w:keepNext w:val="0"/>
        <w:keepLines w:val="0"/>
        <w:widowControl/>
        <w:suppressLineNumbers w:val="0"/>
        <w:spacing w:line="390" w:lineRule="atLeast"/>
        <w:ind w:left="0" w:firstLine="120"/>
        <w:rPr>
          <w:sz w:val="21"/>
          <w:szCs w:val="21"/>
        </w:rPr>
      </w:pPr>
      <w:r>
        <w:rPr>
          <w:rFonts w:hint="eastAsia" w:ascii="宋体" w:hAnsi="宋体" w:eastAsia="宋体" w:cs="宋体"/>
          <w:b w:val="0"/>
          <w:color w:val="3D3D3D"/>
          <w:sz w:val="24"/>
          <w:szCs w:val="24"/>
          <w:u w:val="none"/>
          <w:bdr w:val="none" w:color="auto" w:sz="0" w:space="0"/>
        </w:rPr>
        <w:t>报名序号：                                  填表日期：    年   月   日</w:t>
      </w:r>
    </w:p>
    <w:p>
      <w:pPr>
        <w:pStyle w:val="2"/>
        <w:keepNext w:val="0"/>
        <w:keepLines w:val="0"/>
        <w:widowControl/>
        <w:suppressLineNumbers w:val="0"/>
        <w:spacing w:line="390" w:lineRule="atLeast"/>
        <w:ind w:left="0" w:firstLine="600"/>
        <w:rPr>
          <w:sz w:val="21"/>
          <w:szCs w:val="21"/>
        </w:rPr>
      </w:pPr>
      <w:r>
        <w:rPr>
          <w:rFonts w:hint="eastAsia" w:ascii="宋体" w:hAnsi="宋体" w:eastAsia="宋体" w:cs="宋体"/>
          <w:b w:val="0"/>
          <w:color w:val="FF0000"/>
          <w:sz w:val="24"/>
          <w:szCs w:val="24"/>
          <w:u w:val="none"/>
          <w:bdr w:val="none" w:color="auto" w:sz="0" w:space="0"/>
        </w:rPr>
        <w:t> </w:t>
      </w:r>
    </w:p>
    <w:p>
      <w:pPr>
        <w:pStyle w:val="2"/>
        <w:keepNext w:val="0"/>
        <w:keepLines w:val="0"/>
        <w:widowControl/>
        <w:suppressLineNumbers w:val="0"/>
        <w:spacing w:line="390" w:lineRule="atLeast"/>
        <w:jc w:val="center"/>
        <w:rPr>
          <w:sz w:val="21"/>
          <w:szCs w:val="21"/>
        </w:rPr>
      </w:pPr>
    </w:p>
    <w:p>
      <w:pPr>
        <w:pStyle w:val="2"/>
        <w:keepNext w:val="0"/>
        <w:keepLines w:val="0"/>
        <w:widowControl/>
        <w:suppressLineNumbers w:val="0"/>
        <w:spacing w:line="390" w:lineRule="atLeast"/>
        <w:jc w:val="center"/>
        <w:rPr>
          <w:sz w:val="21"/>
          <w:szCs w:val="21"/>
        </w:rPr>
      </w:pPr>
      <w:r>
        <w:rPr>
          <w:rFonts w:hint="default" w:ascii="方正小标宋简体" w:hAnsi="方正小标宋简体" w:eastAsia="方正小标宋简体" w:cs="方正小标宋简体"/>
          <w:b w:val="0"/>
          <w:color w:val="3D3D3D"/>
          <w:sz w:val="36"/>
          <w:szCs w:val="36"/>
          <w:u w:val="none"/>
          <w:bdr w:val="none" w:color="auto" w:sz="0" w:space="0"/>
        </w:rPr>
        <w:t>应聘事业单位人员诚信承诺书</w:t>
      </w:r>
    </w:p>
    <w:p>
      <w:pPr>
        <w:pStyle w:val="2"/>
        <w:keepNext w:val="0"/>
        <w:keepLines w:val="0"/>
        <w:widowControl/>
        <w:suppressLineNumbers w:val="0"/>
        <w:spacing w:after="0" w:afterAutospacing="0" w:line="360" w:lineRule="auto"/>
        <w:ind w:left="0" w:firstLine="555"/>
        <w:rPr>
          <w:sz w:val="21"/>
          <w:szCs w:val="21"/>
        </w:rPr>
      </w:pPr>
      <w:r>
        <w:rPr>
          <w:rFonts w:hint="eastAsia" w:ascii="宋体" w:hAnsi="宋体" w:eastAsia="宋体" w:cs="宋体"/>
          <w:b w:val="0"/>
          <w:color w:val="3D3D3D"/>
          <w:sz w:val="28"/>
          <w:szCs w:val="28"/>
          <w:u w:val="none"/>
          <w:bdr w:val="none" w:color="auto" w:sz="0" w:space="0"/>
        </w:rPr>
        <w:t>本人承诺，我在参加2020年烟台市事业单位公开招聘工作人员过程中，做到以下几点：</w:t>
      </w:r>
    </w:p>
    <w:p>
      <w:pPr>
        <w:pStyle w:val="2"/>
        <w:keepNext w:val="0"/>
        <w:keepLines w:val="0"/>
        <w:widowControl/>
        <w:suppressLineNumbers w:val="0"/>
        <w:spacing w:after="0" w:afterAutospacing="0" w:line="360" w:lineRule="auto"/>
        <w:ind w:left="0" w:firstLine="555"/>
        <w:rPr>
          <w:sz w:val="21"/>
          <w:szCs w:val="21"/>
        </w:rPr>
      </w:pPr>
      <w:r>
        <w:rPr>
          <w:rFonts w:hint="eastAsia" w:ascii="宋体" w:hAnsi="宋体" w:eastAsia="宋体" w:cs="宋体"/>
          <w:b w:val="0"/>
          <w:color w:val="3D3D3D"/>
          <w:sz w:val="28"/>
          <w:szCs w:val="28"/>
          <w:u w:val="none"/>
          <w:bdr w:val="none" w:color="auto" w:sz="0" w:space="0"/>
        </w:rPr>
        <w:t>1.我已仔细阅读所应聘岗位的招聘简章及应聘须知等附件，并将及时到相应网站查询相关招聘信息，认真阅读与应聘岗位相关的各项通知要求，掌握招聘政策、招聘流程。</w:t>
      </w:r>
    </w:p>
    <w:p>
      <w:pPr>
        <w:pStyle w:val="2"/>
        <w:keepNext w:val="0"/>
        <w:keepLines w:val="0"/>
        <w:widowControl/>
        <w:suppressLineNumbers w:val="0"/>
        <w:spacing w:after="0" w:afterAutospacing="0" w:line="360" w:lineRule="auto"/>
        <w:ind w:left="0" w:firstLine="555"/>
        <w:rPr>
          <w:sz w:val="21"/>
          <w:szCs w:val="21"/>
        </w:rPr>
      </w:pPr>
      <w:r>
        <w:rPr>
          <w:rFonts w:hint="eastAsia" w:ascii="宋体" w:hAnsi="宋体" w:eastAsia="宋体" w:cs="宋体"/>
          <w:b w:val="0"/>
          <w:color w:val="3D3D3D"/>
          <w:sz w:val="28"/>
          <w:szCs w:val="28"/>
          <w:u w:val="none"/>
          <w:bdr w:val="none" w:color="auto" w:sz="0" w:space="0"/>
        </w:rPr>
        <w:t>2.我本人符合《招聘简章》、招聘岗位规定的条件和要求，我所提供的个人信息、证明材料、证件等真实、准确，提供的通讯联系方式畅通有效。</w:t>
      </w:r>
    </w:p>
    <w:p>
      <w:pPr>
        <w:pStyle w:val="2"/>
        <w:keepNext w:val="0"/>
        <w:keepLines w:val="0"/>
        <w:widowControl/>
        <w:suppressLineNumbers w:val="0"/>
        <w:spacing w:after="0" w:afterAutospacing="0" w:line="360" w:lineRule="auto"/>
        <w:ind w:left="0" w:firstLine="555"/>
        <w:rPr>
          <w:sz w:val="21"/>
          <w:szCs w:val="21"/>
        </w:rPr>
      </w:pPr>
      <w:r>
        <w:rPr>
          <w:rFonts w:hint="eastAsia" w:ascii="宋体" w:hAnsi="宋体" w:eastAsia="宋体" w:cs="宋体"/>
          <w:b w:val="0"/>
          <w:color w:val="3D3D3D"/>
          <w:sz w:val="28"/>
          <w:szCs w:val="28"/>
          <w:u w:val="none"/>
          <w:bdr w:val="none" w:color="auto" w:sz="0" w:space="0"/>
        </w:rPr>
        <w:t>3.我将自觉遵守事业单位公开招聘的各项规定，诚实守信、严守纪律、服从管理，认真按时履行应聘人员的义务。被列入考察范围后，我将按照招聘单位、招聘单位主管部门或招聘主管机关指定时间和要求，提供证件材料、转调档案、配合考察、参加体检、办理聘用手续、按时报到上班。</w:t>
      </w:r>
    </w:p>
    <w:p>
      <w:pPr>
        <w:pStyle w:val="2"/>
        <w:keepNext w:val="0"/>
        <w:keepLines w:val="0"/>
        <w:widowControl/>
        <w:suppressLineNumbers w:val="0"/>
        <w:spacing w:after="0" w:afterAutospacing="0" w:line="360" w:lineRule="auto"/>
        <w:ind w:left="0" w:firstLine="555"/>
        <w:rPr>
          <w:sz w:val="21"/>
          <w:szCs w:val="21"/>
        </w:rPr>
      </w:pPr>
      <w:r>
        <w:rPr>
          <w:rFonts w:hint="eastAsia" w:ascii="宋体" w:hAnsi="宋体" w:eastAsia="宋体" w:cs="宋体"/>
          <w:b w:val="0"/>
          <w:color w:val="3D3D3D"/>
          <w:sz w:val="28"/>
          <w:szCs w:val="28"/>
          <w:u w:val="none"/>
          <w:bdr w:val="none" w:color="auto" w:sz="0" w:space="0"/>
        </w:rPr>
        <w:t>如我违反以上承诺，我将自愿承担取消聘用资格等相应责任。</w:t>
      </w:r>
    </w:p>
    <w:p>
      <w:pPr>
        <w:pStyle w:val="2"/>
        <w:keepNext w:val="0"/>
        <w:keepLines w:val="0"/>
        <w:widowControl/>
        <w:suppressLineNumbers w:val="0"/>
        <w:spacing w:after="0" w:afterAutospacing="0" w:line="360" w:lineRule="auto"/>
        <w:ind w:left="360" w:firstLine="555"/>
      </w:pPr>
      <w:r>
        <w:rPr>
          <w:rFonts w:hint="eastAsia" w:ascii="宋体" w:hAnsi="宋体" w:eastAsia="宋体" w:cs="宋体"/>
          <w:b w:val="0"/>
          <w:color w:val="3D3D3D"/>
          <w:sz w:val="28"/>
          <w:szCs w:val="28"/>
          <w:u w:val="none"/>
        </w:rPr>
        <w:t> </w:t>
      </w:r>
    </w:p>
    <w:p>
      <w:pPr>
        <w:pStyle w:val="2"/>
        <w:keepNext w:val="0"/>
        <w:keepLines w:val="0"/>
        <w:widowControl/>
        <w:suppressLineNumbers w:val="0"/>
        <w:spacing w:after="0" w:afterAutospacing="0" w:line="360" w:lineRule="auto"/>
        <w:ind w:left="360" w:firstLine="840"/>
      </w:pPr>
      <w:r>
        <w:rPr>
          <w:rFonts w:hint="eastAsia" w:ascii="宋体" w:hAnsi="宋体" w:eastAsia="宋体" w:cs="宋体"/>
          <w:b w:val="0"/>
          <w:color w:val="3D3D3D"/>
          <w:sz w:val="28"/>
          <w:szCs w:val="28"/>
          <w:u w:val="none"/>
        </w:rPr>
        <w:t> </w:t>
      </w:r>
    </w:p>
    <w:p>
      <w:pPr>
        <w:pStyle w:val="2"/>
        <w:keepNext w:val="0"/>
        <w:keepLines w:val="0"/>
        <w:widowControl/>
        <w:suppressLineNumbers w:val="0"/>
        <w:spacing w:after="0" w:afterAutospacing="0" w:line="360" w:lineRule="auto"/>
        <w:ind w:left="0" w:firstLine="3780"/>
        <w:rPr>
          <w:sz w:val="21"/>
          <w:szCs w:val="21"/>
        </w:rPr>
      </w:pPr>
      <w:r>
        <w:rPr>
          <w:rFonts w:hint="eastAsia" w:ascii="宋体" w:hAnsi="宋体" w:eastAsia="宋体" w:cs="宋体"/>
          <w:b w:val="0"/>
          <w:color w:val="3D3D3D"/>
          <w:sz w:val="28"/>
          <w:szCs w:val="28"/>
          <w:u w:val="none"/>
          <w:bdr w:val="none" w:color="auto" w:sz="0" w:space="0"/>
        </w:rPr>
        <w:t>报考人员签名：</w:t>
      </w:r>
    </w:p>
    <w:p>
      <w:pPr>
        <w:pStyle w:val="2"/>
        <w:keepNext w:val="0"/>
        <w:keepLines w:val="0"/>
        <w:widowControl/>
        <w:suppressLineNumbers w:val="0"/>
        <w:spacing w:after="0" w:afterAutospacing="0" w:line="360" w:lineRule="auto"/>
        <w:ind w:left="0" w:firstLine="4905"/>
        <w:rPr>
          <w:sz w:val="21"/>
          <w:szCs w:val="21"/>
        </w:rPr>
      </w:pPr>
      <w:r>
        <w:rPr>
          <w:rFonts w:hint="eastAsia" w:ascii="宋体" w:hAnsi="宋体" w:eastAsia="宋体" w:cs="宋体"/>
          <w:b w:val="0"/>
          <w:color w:val="3D3D3D"/>
          <w:sz w:val="28"/>
          <w:szCs w:val="28"/>
          <w:u w:val="none"/>
          <w:bdr w:val="none" w:color="auto" w:sz="0" w:space="0"/>
        </w:rPr>
        <w:t>2020年   月   日</w:t>
      </w:r>
    </w:p>
    <w:tbl>
      <w:tblPr>
        <w:tblW w:w="9210" w:type="dxa"/>
        <w:tblInd w:w="0" w:type="dxa"/>
        <w:shd w:val="clear"/>
        <w:tblLayout w:type="autofit"/>
        <w:tblCellMar>
          <w:top w:w="0" w:type="dxa"/>
          <w:left w:w="0" w:type="dxa"/>
          <w:bottom w:w="0" w:type="dxa"/>
          <w:right w:w="0" w:type="dxa"/>
        </w:tblCellMar>
      </w:tblPr>
      <w:tblGrid>
        <w:gridCol w:w="1231"/>
        <w:gridCol w:w="2988"/>
        <w:gridCol w:w="1670"/>
        <w:gridCol w:w="1516"/>
        <w:gridCol w:w="1762"/>
        <w:gridCol w:w="43"/>
      </w:tblGrid>
      <w:tr>
        <w:tblPrEx>
          <w:shd w:val="clear"/>
          <w:tblCellMar>
            <w:top w:w="0" w:type="dxa"/>
            <w:left w:w="0" w:type="dxa"/>
            <w:bottom w:w="0" w:type="dxa"/>
            <w:right w:w="0" w:type="dxa"/>
          </w:tblCellMar>
        </w:tblPrEx>
        <w:trPr>
          <w:trHeight w:val="420" w:hRule="atLeast"/>
        </w:trPr>
        <w:tc>
          <w:tcPr>
            <w:tcW w:w="9210" w:type="dxa"/>
            <w:gridSpan w:val="6"/>
            <w:shd w:val="clear"/>
            <w:vAlign w:val="center"/>
          </w:tcPr>
          <w:p>
            <w:pPr>
              <w:keepNext w:val="0"/>
              <w:keepLines w:val="0"/>
              <w:widowControl/>
              <w:suppressLineNumbers w:val="0"/>
              <w:jc w:val="center"/>
              <w:textAlignment w:val="center"/>
              <w:rPr>
                <w:rFonts w:hint="eastAsia" w:ascii="微软雅黑" w:hAnsi="微软雅黑" w:eastAsia="微软雅黑" w:cs="微软雅黑"/>
                <w:b/>
                <w:color w:val="333333"/>
                <w:sz w:val="40"/>
                <w:szCs w:val="40"/>
              </w:rPr>
            </w:pPr>
            <w:r>
              <w:rPr>
                <w:rFonts w:hint="eastAsia" w:ascii="微软雅黑" w:hAnsi="微软雅黑" w:eastAsia="微软雅黑" w:cs="微软雅黑"/>
                <w:b/>
                <w:color w:val="333333"/>
                <w:kern w:val="0"/>
                <w:sz w:val="40"/>
                <w:szCs w:val="40"/>
                <w:bdr w:val="none" w:color="auto" w:sz="0" w:space="0"/>
                <w:lang w:val="en-US" w:eastAsia="zh-CN" w:bidi="ar"/>
              </w:rPr>
              <w:t>单位同意报考证明信（式样）</w:t>
            </w:r>
          </w:p>
        </w:tc>
      </w:tr>
      <w:tr>
        <w:tblPrEx>
          <w:tblCellMar>
            <w:top w:w="0" w:type="dxa"/>
            <w:left w:w="0" w:type="dxa"/>
            <w:bottom w:w="0" w:type="dxa"/>
            <w:right w:w="0" w:type="dxa"/>
          </w:tblCellMar>
        </w:tblPrEx>
        <w:trPr>
          <w:trHeight w:val="525" w:hRule="atLeast"/>
        </w:trPr>
        <w:tc>
          <w:tcPr>
            <w:tcW w:w="9210" w:type="dxa"/>
            <w:gridSpan w:val="6"/>
            <w:tcBorders>
              <w:top w:val="nil"/>
              <w:left w:val="nil"/>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color w:val="333333"/>
                <w:sz w:val="22"/>
                <w:szCs w:val="22"/>
              </w:rPr>
            </w:pPr>
            <w:r>
              <w:rPr>
                <w:rFonts w:hint="eastAsia" w:ascii="微软雅黑" w:hAnsi="微软雅黑" w:eastAsia="微软雅黑" w:cs="微软雅黑"/>
                <w:b/>
                <w:color w:val="333333"/>
                <w:kern w:val="0"/>
                <w:sz w:val="22"/>
                <w:szCs w:val="22"/>
                <w:bdr w:val="none" w:color="auto" w:sz="0" w:space="0"/>
                <w:lang w:val="en-US" w:eastAsia="zh-CN" w:bidi="ar"/>
              </w:rPr>
              <w:t>“人事关系所在单位意见”、“人事档案管理部门意见”栏均需填写，并加盖公章。</w:t>
            </w:r>
          </w:p>
        </w:tc>
      </w:tr>
      <w:tr>
        <w:tblPrEx>
          <w:tblCellMar>
            <w:top w:w="0" w:type="dxa"/>
            <w:left w:w="0" w:type="dxa"/>
            <w:bottom w:w="0" w:type="dxa"/>
            <w:right w:w="0" w:type="dxa"/>
          </w:tblCellMar>
        </w:tblPrEx>
        <w:trPr>
          <w:trHeight w:val="525" w:hRule="atLeast"/>
        </w:trPr>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姓名</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性别</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p>
        </w:tc>
        <w:tc>
          <w:tcPr>
            <w:tcW w:w="0" w:type="auto"/>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出生年月</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705" w:hRule="atLeast"/>
        </w:trPr>
        <w:tc>
          <w:tcPr>
            <w:tcW w:w="8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身份</w:t>
            </w:r>
          </w:p>
        </w:tc>
        <w:tc>
          <w:tcPr>
            <w:tcW w:w="20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微软雅黑" w:hAnsi="微软雅黑" w:eastAsia="微软雅黑" w:cs="微软雅黑"/>
                <w:b w:val="0"/>
                <w:color w:val="333333"/>
                <w:sz w:val="26"/>
                <w:szCs w:val="26"/>
              </w:rPr>
            </w:pPr>
          </w:p>
        </w:tc>
        <w:tc>
          <w:tcPr>
            <w:tcW w:w="114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2"/>
                <w:szCs w:val="22"/>
              </w:rPr>
            </w:pPr>
            <w:r>
              <w:rPr>
                <w:rFonts w:hint="eastAsia" w:ascii="微软雅黑" w:hAnsi="微软雅黑" w:eastAsia="微软雅黑" w:cs="微软雅黑"/>
                <w:b w:val="0"/>
                <w:color w:val="333333"/>
                <w:kern w:val="0"/>
                <w:sz w:val="22"/>
                <w:szCs w:val="22"/>
                <w:bdr w:val="none" w:color="auto" w:sz="0" w:space="0"/>
                <w:lang w:val="en-US" w:eastAsia="zh-CN" w:bidi="ar"/>
              </w:rPr>
              <w:t>职称</w:t>
            </w:r>
            <w:r>
              <w:rPr>
                <w:rFonts w:hint="eastAsia" w:ascii="微软雅黑" w:hAnsi="微软雅黑" w:eastAsia="微软雅黑" w:cs="微软雅黑"/>
                <w:b w:val="0"/>
                <w:color w:val="333333"/>
                <w:kern w:val="0"/>
                <w:sz w:val="22"/>
                <w:szCs w:val="22"/>
                <w:bdr w:val="none" w:color="auto" w:sz="0" w:space="0"/>
                <w:lang w:val="en-US" w:eastAsia="zh-CN" w:bidi="ar"/>
              </w:rPr>
              <w:br w:type="textWrapping"/>
            </w:r>
            <w:r>
              <w:rPr>
                <w:rFonts w:hint="eastAsia" w:ascii="宋体" w:hAnsi="宋体" w:eastAsia="宋体" w:cs="宋体"/>
                <w:i w:val="0"/>
                <w:color w:val="000000"/>
                <w:kern w:val="0"/>
                <w:sz w:val="17"/>
                <w:szCs w:val="17"/>
                <w:u w:val="none"/>
                <w:bdr w:val="none" w:color="auto" w:sz="0" w:space="0"/>
                <w:lang w:val="en-US" w:eastAsia="zh-CN" w:bidi="ar"/>
              </w:rPr>
              <w:t>（技术等级）</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c>
          <w:tcPr>
            <w:tcW w:w="0" w:type="auto"/>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身份证号码</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705" w:hRule="atLeast"/>
        </w:trPr>
        <w:tc>
          <w:tcPr>
            <w:tcW w:w="840"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参加工</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作时间</w:t>
            </w:r>
          </w:p>
        </w:tc>
        <w:tc>
          <w:tcPr>
            <w:tcW w:w="2040"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left"/>
              <w:textAlignment w:val="center"/>
              <w:rPr>
                <w:rFonts w:hint="eastAsia" w:ascii="微软雅黑" w:hAnsi="微软雅黑" w:eastAsia="微软雅黑" w:cs="微软雅黑"/>
                <w:b w:val="0"/>
                <w:color w:val="333333"/>
                <w:sz w:val="26"/>
                <w:szCs w:val="26"/>
              </w:rPr>
            </w:pPr>
          </w:p>
        </w:tc>
        <w:tc>
          <w:tcPr>
            <w:tcW w:w="2175" w:type="dxa"/>
            <w:gridSpan w:val="2"/>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现工作单位及岗位</w:t>
            </w:r>
          </w:p>
        </w:tc>
        <w:tc>
          <w:tcPr>
            <w:tcW w:w="4155" w:type="dxa"/>
            <w:gridSpan w:val="2"/>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1801" w:hRule="atLeast"/>
        </w:trPr>
        <w:tc>
          <w:tcPr>
            <w:tcW w:w="840"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现</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实</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表</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现</w:t>
            </w:r>
          </w:p>
        </w:tc>
        <w:tc>
          <w:tcPr>
            <w:tcW w:w="8370" w:type="dxa"/>
            <w:gridSpan w:val="5"/>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sz w:val="26"/>
                <w:szCs w:val="26"/>
              </w:rPr>
            </w:pPr>
          </w:p>
        </w:tc>
      </w:tr>
      <w:tr>
        <w:tblPrEx>
          <w:tblCellMar>
            <w:top w:w="0" w:type="dxa"/>
            <w:left w:w="0" w:type="dxa"/>
            <w:bottom w:w="0" w:type="dxa"/>
            <w:right w:w="0" w:type="dxa"/>
          </w:tblCellMar>
        </w:tblPrEx>
        <w:trPr>
          <w:trHeight w:val="1020" w:hRule="atLeast"/>
        </w:trPr>
        <w:tc>
          <w:tcPr>
            <w:tcW w:w="840"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有无违法违纪行为</w:t>
            </w:r>
          </w:p>
        </w:tc>
        <w:tc>
          <w:tcPr>
            <w:tcW w:w="8370" w:type="dxa"/>
            <w:gridSpan w:val="5"/>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left"/>
              <w:textAlignment w:val="center"/>
              <w:rPr>
                <w:rFonts w:ascii="楷体_GB2312" w:hAnsi="微软雅黑" w:eastAsia="楷体_GB2312" w:cs="楷体_GB2312"/>
                <w:b w:val="0"/>
                <w:color w:val="333333"/>
              </w:rPr>
            </w:pPr>
          </w:p>
        </w:tc>
      </w:tr>
      <w:tr>
        <w:tblPrEx>
          <w:tblCellMar>
            <w:top w:w="0" w:type="dxa"/>
            <w:left w:w="0" w:type="dxa"/>
            <w:bottom w:w="0" w:type="dxa"/>
            <w:right w:w="0" w:type="dxa"/>
          </w:tblCellMar>
        </w:tblPrEx>
        <w:trPr>
          <w:trHeight w:val="2326" w:hRule="atLeast"/>
        </w:trPr>
        <w:tc>
          <w:tcPr>
            <w:tcW w:w="840"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人事</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关系</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所在</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单位</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意见</w:t>
            </w:r>
          </w:p>
        </w:tc>
        <w:tc>
          <w:tcPr>
            <w:tcW w:w="8370" w:type="dxa"/>
            <w:gridSpan w:val="5"/>
            <w:tcBorders>
              <w:top w:val="single" w:color="000000" w:sz="4" w:space="0"/>
              <w:left w:val="single" w:color="000000" w:sz="4" w:space="0"/>
              <w:bottom w:val="single" w:color="000000" w:sz="4" w:space="0"/>
              <w:right w:val="single" w:color="000000" w:sz="6" w:space="0"/>
            </w:tcBorders>
            <w:shd w:val="clear"/>
            <w:vAlign w:val="center"/>
          </w:tcPr>
          <w:p>
            <w:pPr>
              <w:keepNext w:val="0"/>
              <w:keepLines w:val="0"/>
              <w:widowControl/>
              <w:suppressLineNumbers w:val="0"/>
              <w:jc w:val="left"/>
              <w:textAlignment w:val="center"/>
              <w:rPr>
                <w:rFonts w:hint="default" w:ascii="楷体_GB2312" w:hAnsi="微软雅黑" w:eastAsia="楷体_GB2312" w:cs="楷体_GB2312"/>
                <w:b w:val="0"/>
                <w:color w:val="333333"/>
              </w:rPr>
            </w:pPr>
            <w:r>
              <w:rPr>
                <w:rFonts w:hint="default" w:ascii="楷体_GB2312" w:hAnsi="微软雅黑" w:eastAsia="楷体_GB2312" w:cs="楷体_GB2312"/>
                <w:b w:val="0"/>
                <w:color w:val="333333"/>
                <w:kern w:val="0"/>
                <w:sz w:val="24"/>
                <w:szCs w:val="24"/>
                <w:bdr w:val="none" w:color="auto" w:sz="0" w:space="0"/>
                <w:lang w:val="en-US" w:eastAsia="zh-CN" w:bidi="ar"/>
              </w:rPr>
              <w:t>    该同志人事关系现在我处，其人事档案现在</w:t>
            </w:r>
            <w:r>
              <w:rPr>
                <w:rFonts w:hint="default" w:ascii="楷体_GB2312" w:hAnsi="微软雅黑" w:eastAsia="楷体_GB2312" w:cs="楷体_GB2312"/>
                <w:i w:val="0"/>
                <w:color w:val="000000"/>
                <w:kern w:val="0"/>
                <w:sz w:val="24"/>
                <w:szCs w:val="24"/>
                <w:u w:val="single"/>
                <w:bdr w:val="none" w:color="auto" w:sz="0" w:space="0"/>
                <w:lang w:val="en-US" w:eastAsia="zh-CN" w:bidi="ar"/>
              </w:rPr>
              <w:t>                       </w:t>
            </w:r>
            <w:r>
              <w:rPr>
                <w:rFonts w:hint="default" w:ascii="楷体_GB2312" w:hAnsi="微软雅黑" w:eastAsia="楷体_GB2312" w:cs="楷体_GB2312"/>
                <w:i w:val="0"/>
                <w:color w:val="000000"/>
                <w:kern w:val="0"/>
                <w:sz w:val="24"/>
                <w:szCs w:val="24"/>
                <w:u w:val="none"/>
                <w:bdr w:val="none" w:color="auto" w:sz="0" w:space="0"/>
                <w:lang w:val="en-US" w:eastAsia="zh-CN" w:bidi="ar"/>
              </w:rPr>
              <w:t>处保管。我单位同意其报考烟台市部分区市事业单位公开招聘岗位，如其被聘用，我单位将配合办理其人事档案、工资、党团关系的移交手续。</w:t>
            </w:r>
            <w:r>
              <w:rPr>
                <w:rFonts w:hint="default" w:ascii="楷体_GB2312" w:hAnsi="微软雅黑" w:eastAsia="楷体_GB2312" w:cs="楷体_GB2312"/>
                <w:i w:val="0"/>
                <w:color w:val="000000"/>
                <w:kern w:val="0"/>
                <w:sz w:val="24"/>
                <w:szCs w:val="24"/>
                <w:u w:val="none"/>
                <w:bdr w:val="none" w:color="auto" w:sz="0" w:space="0"/>
                <w:lang w:val="en-US" w:eastAsia="zh-CN" w:bidi="ar"/>
              </w:rPr>
              <w:br w:type="textWrapping"/>
            </w:r>
            <w:r>
              <w:rPr>
                <w:rFonts w:hint="default" w:ascii="楷体_GB2312" w:hAnsi="微软雅黑" w:eastAsia="楷体_GB2312" w:cs="楷体_GB2312"/>
                <w:i w:val="0"/>
                <w:color w:val="000000"/>
                <w:kern w:val="0"/>
                <w:sz w:val="24"/>
                <w:szCs w:val="24"/>
                <w:u w:val="none"/>
                <w:bdr w:val="none" w:color="auto" w:sz="0" w:space="0"/>
                <w:lang w:val="en-US" w:eastAsia="zh-CN" w:bidi="ar"/>
              </w:rPr>
              <w:t> </w:t>
            </w:r>
            <w:r>
              <w:rPr>
                <w:rFonts w:hint="default" w:ascii="楷体_GB2312" w:hAnsi="微软雅黑" w:eastAsia="楷体_GB2312" w:cs="楷体_GB2312"/>
                <w:i w:val="0"/>
                <w:color w:val="000000"/>
                <w:kern w:val="0"/>
                <w:sz w:val="24"/>
                <w:szCs w:val="24"/>
                <w:u w:val="none"/>
                <w:bdr w:val="none" w:color="auto" w:sz="0" w:space="0"/>
                <w:lang w:val="en-US" w:eastAsia="zh-CN" w:bidi="ar"/>
              </w:rPr>
              <w:br w:type="textWrapping"/>
            </w:r>
            <w:r>
              <w:rPr>
                <w:rFonts w:hint="default" w:ascii="楷体_GB2312" w:hAnsi="微软雅黑" w:eastAsia="楷体_GB2312" w:cs="楷体_GB2312"/>
                <w:i w:val="0"/>
                <w:color w:val="000000"/>
                <w:kern w:val="0"/>
                <w:sz w:val="24"/>
                <w:szCs w:val="24"/>
                <w:u w:val="none"/>
                <w:bdr w:val="none" w:color="auto" w:sz="0" w:space="0"/>
                <w:lang w:val="en-US" w:eastAsia="zh-CN" w:bidi="ar"/>
              </w:rPr>
              <w:t>                                       （单位盖章）</w:t>
            </w:r>
            <w:r>
              <w:rPr>
                <w:rFonts w:hint="default" w:ascii="楷体_GB2312" w:hAnsi="微软雅黑" w:eastAsia="楷体_GB2312" w:cs="楷体_GB2312"/>
                <w:i w:val="0"/>
                <w:color w:val="000000"/>
                <w:kern w:val="0"/>
                <w:sz w:val="24"/>
                <w:szCs w:val="24"/>
                <w:u w:val="none"/>
                <w:bdr w:val="none" w:color="auto" w:sz="0" w:space="0"/>
                <w:lang w:val="en-US" w:eastAsia="zh-CN" w:bidi="ar"/>
              </w:rPr>
              <w:br w:type="textWrapping"/>
            </w:r>
            <w:r>
              <w:rPr>
                <w:rFonts w:hint="default" w:ascii="楷体_GB2312" w:hAnsi="微软雅黑" w:eastAsia="楷体_GB2312" w:cs="楷体_GB2312"/>
                <w:i w:val="0"/>
                <w:color w:val="000000"/>
                <w:kern w:val="0"/>
                <w:sz w:val="24"/>
                <w:szCs w:val="24"/>
                <w:u w:val="none"/>
                <w:bdr w:val="none" w:color="auto" w:sz="0" w:space="0"/>
                <w:lang w:val="en-US" w:eastAsia="zh-CN" w:bidi="ar"/>
              </w:rPr>
              <w:t>         批准人：（签字）               年  月  日</w:t>
            </w:r>
          </w:p>
        </w:tc>
      </w:tr>
      <w:tr>
        <w:tblPrEx>
          <w:tblCellMar>
            <w:top w:w="0" w:type="dxa"/>
            <w:left w:w="0" w:type="dxa"/>
            <w:bottom w:w="0" w:type="dxa"/>
            <w:right w:w="0" w:type="dxa"/>
          </w:tblCellMar>
        </w:tblPrEx>
        <w:trPr>
          <w:trHeight w:val="2566" w:hRule="atLeast"/>
        </w:trPr>
        <w:tc>
          <w:tcPr>
            <w:tcW w:w="840" w:type="dxa"/>
            <w:tcBorders>
              <w:top w:val="single" w:color="auto" w:sz="4" w:space="0"/>
              <w:left w:val="single" w:color="auto" w:sz="4" w:space="0"/>
              <w:bottom w:val="single" w:color="auto" w:sz="4" w:space="0"/>
              <w:right w:val="nil"/>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人事</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档案</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管理</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部门</w:t>
            </w:r>
            <w:r>
              <w:rPr>
                <w:rFonts w:hint="eastAsia" w:ascii="微软雅黑" w:hAnsi="微软雅黑" w:eastAsia="微软雅黑" w:cs="微软雅黑"/>
                <w:b w:val="0"/>
                <w:color w:val="333333"/>
                <w:kern w:val="0"/>
                <w:sz w:val="24"/>
                <w:szCs w:val="24"/>
                <w:bdr w:val="none" w:color="auto" w:sz="0" w:space="0"/>
                <w:lang w:val="en-US" w:eastAsia="zh-CN" w:bidi="ar"/>
              </w:rPr>
              <w:br w:type="textWrapping"/>
            </w:r>
            <w:r>
              <w:rPr>
                <w:rFonts w:hint="eastAsia" w:ascii="微软雅黑" w:hAnsi="微软雅黑" w:eastAsia="微软雅黑" w:cs="微软雅黑"/>
                <w:b w:val="0"/>
                <w:color w:val="333333"/>
                <w:kern w:val="0"/>
                <w:sz w:val="24"/>
                <w:szCs w:val="24"/>
                <w:bdr w:val="none" w:color="auto" w:sz="0" w:space="0"/>
                <w:lang w:val="en-US" w:eastAsia="zh-CN" w:bidi="ar"/>
              </w:rPr>
              <w:t>意见</w:t>
            </w:r>
          </w:p>
        </w:tc>
        <w:tc>
          <w:tcPr>
            <w:tcW w:w="8370" w:type="dxa"/>
            <w:gridSpan w:val="5"/>
            <w:tcBorders>
              <w:top w:val="single" w:color="auto" w:sz="4" w:space="0"/>
              <w:left w:val="single" w:color="auto" w:sz="4" w:space="0"/>
              <w:bottom w:val="nil"/>
              <w:right w:val="single" w:color="auto" w:sz="6" w:space="0"/>
            </w:tcBorders>
            <w:shd w:val="clear"/>
            <w:vAlign w:val="center"/>
          </w:tcPr>
          <w:p>
            <w:pPr>
              <w:keepNext w:val="0"/>
              <w:keepLines w:val="0"/>
              <w:widowControl/>
              <w:suppressLineNumbers w:val="0"/>
              <w:jc w:val="left"/>
              <w:textAlignment w:val="center"/>
              <w:rPr>
                <w:rFonts w:hint="default" w:ascii="楷体_GB2312" w:hAnsi="微软雅黑" w:eastAsia="楷体_GB2312" w:cs="楷体_GB2312"/>
                <w:b w:val="0"/>
                <w:color w:val="333333"/>
              </w:rPr>
            </w:pP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xml:space="preserve">    </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该同志人事档案现在我处存放，系（用人单位委托我处集体代理/该同志委托我处实行个人代理/我处按人事管理权限进行管理)。</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（单位盖章）</w:t>
            </w:r>
            <w:r>
              <w:rPr>
                <w:rFonts w:hint="default" w:ascii="楷体_GB2312" w:hAnsi="微软雅黑" w:eastAsia="楷体_GB2312" w:cs="楷体_GB2312"/>
                <w:b w:val="0"/>
                <w:color w:val="333333"/>
                <w:kern w:val="0"/>
                <w:sz w:val="24"/>
                <w:szCs w:val="24"/>
                <w:bdr w:val="none" w:color="auto" w:sz="0" w:space="0"/>
                <w:lang w:val="en-US" w:eastAsia="zh-CN" w:bidi="ar"/>
              </w:rPr>
              <w:br w:type="textWrapping"/>
            </w:r>
            <w:r>
              <w:rPr>
                <w:rFonts w:hint="default" w:ascii="楷体_GB2312" w:hAnsi="微软雅黑" w:eastAsia="楷体_GB2312" w:cs="楷体_GB2312"/>
                <w:b w:val="0"/>
                <w:color w:val="333333"/>
                <w:kern w:val="0"/>
                <w:sz w:val="24"/>
                <w:szCs w:val="24"/>
                <w:bdr w:val="none" w:color="auto" w:sz="0" w:space="0"/>
                <w:lang w:val="en-US" w:eastAsia="zh-CN" w:bidi="ar"/>
              </w:rPr>
              <w:t>         经办人：（签字）               年  月  日</w:t>
            </w:r>
          </w:p>
        </w:tc>
      </w:tr>
      <w:tr>
        <w:tblPrEx>
          <w:tblCellMar>
            <w:top w:w="0" w:type="dxa"/>
            <w:left w:w="0" w:type="dxa"/>
            <w:bottom w:w="0" w:type="dxa"/>
            <w:right w:w="0" w:type="dxa"/>
          </w:tblCellMar>
        </w:tblPrEx>
        <w:trPr>
          <w:trHeight w:val="1080" w:hRule="atLeast"/>
        </w:trPr>
        <w:tc>
          <w:tcPr>
            <w:tcW w:w="840" w:type="dxa"/>
            <w:tcBorders>
              <w:top w:val="single" w:color="auto" w:sz="4" w:space="0"/>
              <w:left w:val="single" w:color="auto" w:sz="4" w:space="0"/>
              <w:bottom w:val="nil"/>
              <w:right w:val="single" w:color="auto" w:sz="4" w:space="0"/>
            </w:tcBorders>
            <w:shd w:val="clear"/>
            <w:vAlign w:val="center"/>
          </w:tcPr>
          <w:p>
            <w:pPr>
              <w:keepNext w:val="0"/>
              <w:keepLines w:val="0"/>
              <w:widowControl/>
              <w:suppressLineNumbers w:val="0"/>
              <w:jc w:val="center"/>
              <w:textAlignment w:val="center"/>
              <w:rPr>
                <w:rFonts w:hint="eastAsia" w:ascii="微软雅黑" w:hAnsi="微软雅黑" w:eastAsia="微软雅黑" w:cs="微软雅黑"/>
                <w:b w:val="0"/>
                <w:color w:val="333333"/>
              </w:rPr>
            </w:pPr>
            <w:r>
              <w:rPr>
                <w:rFonts w:hint="eastAsia" w:ascii="微软雅黑" w:hAnsi="微软雅黑" w:eastAsia="微软雅黑" w:cs="微软雅黑"/>
                <w:b w:val="0"/>
                <w:color w:val="333333"/>
                <w:kern w:val="0"/>
                <w:sz w:val="24"/>
                <w:szCs w:val="24"/>
                <w:bdr w:val="none" w:color="auto" w:sz="0" w:space="0"/>
                <w:lang w:val="en-US" w:eastAsia="zh-CN" w:bidi="ar"/>
              </w:rPr>
              <w:t>备注</w:t>
            </w:r>
          </w:p>
        </w:tc>
        <w:tc>
          <w:tcPr>
            <w:tcW w:w="0" w:type="auto"/>
            <w:gridSpan w:val="5"/>
            <w:tcBorders>
              <w:top w:val="single" w:color="auto" w:sz="4" w:space="0"/>
              <w:left w:val="single" w:color="auto" w:sz="4" w:space="0"/>
              <w:bottom w:val="nil"/>
              <w:right w:val="single" w:color="auto" w:sz="6" w:space="0"/>
            </w:tcBorders>
            <w:shd w:val="clear"/>
            <w:vAlign w:val="center"/>
          </w:tcPr>
          <w:p>
            <w:pPr>
              <w:keepNext w:val="0"/>
              <w:keepLines w:val="0"/>
              <w:widowControl/>
              <w:suppressLineNumbers w:val="0"/>
              <w:jc w:val="center"/>
              <w:rPr>
                <w:rFonts w:hint="default" w:ascii="仿宋_GB2312" w:hAnsi="微软雅黑" w:eastAsia="仿宋_GB2312" w:cs="仿宋_GB2312"/>
                <w:b w:val="0"/>
                <w:color w:val="333333"/>
                <w:sz w:val="28"/>
                <w:szCs w:val="28"/>
              </w:rPr>
            </w:pPr>
          </w:p>
        </w:tc>
      </w:tr>
      <w:tr>
        <w:tblPrEx>
          <w:tblCellMar>
            <w:top w:w="0" w:type="dxa"/>
            <w:left w:w="0" w:type="dxa"/>
            <w:bottom w:w="0" w:type="dxa"/>
            <w:right w:w="0" w:type="dxa"/>
          </w:tblCellMar>
        </w:tblPrEx>
        <w:trPr>
          <w:trHeight w:val="630" w:hRule="atLeast"/>
        </w:trPr>
        <w:tc>
          <w:tcPr>
            <w:tcW w:w="9210" w:type="dxa"/>
            <w:gridSpan w:val="6"/>
            <w:vMerge w:val="restart"/>
            <w:tcBorders>
              <w:top w:val="single" w:color="auto" w:sz="4" w:space="0"/>
              <w:left w:val="nil"/>
              <w:bottom w:val="nil"/>
              <w:right w:val="nil"/>
            </w:tcBorders>
            <w:shd w:val="clear"/>
            <w:vAlign w:val="center"/>
          </w:tcPr>
          <w:p>
            <w:pPr>
              <w:keepNext w:val="0"/>
              <w:keepLines w:val="0"/>
              <w:widowControl/>
              <w:suppressLineNumbers w:val="0"/>
              <w:jc w:val="left"/>
              <w:textAlignment w:val="center"/>
              <w:rPr>
                <w:rFonts w:hint="default" w:ascii="楷体_GB2312" w:hAnsi="微软雅黑" w:eastAsia="楷体_GB2312" w:cs="楷体_GB2312"/>
                <w:b/>
                <w:color w:val="333333"/>
              </w:rPr>
            </w:pPr>
            <w:r>
              <w:rPr>
                <w:rFonts w:hint="default" w:ascii="楷体_GB2312" w:hAnsi="微软雅黑" w:eastAsia="楷体_GB2312" w:cs="楷体_GB2312"/>
                <w:b/>
                <w:color w:val="333333"/>
                <w:kern w:val="0"/>
                <w:sz w:val="24"/>
                <w:szCs w:val="24"/>
                <w:bdr w:val="none" w:color="auto" w:sz="0" w:space="0"/>
                <w:lang w:val="en-US" w:eastAsia="zh-CN" w:bidi="ar"/>
              </w:rPr>
              <w:t>注：</w:t>
            </w:r>
            <w:r>
              <w:rPr>
                <w:rFonts w:hint="default" w:ascii="楷体_GB2312" w:hAnsi="微软雅黑" w:eastAsia="楷体_GB2312" w:cs="楷体_GB2312"/>
                <w:i w:val="0"/>
                <w:color w:val="000000"/>
                <w:kern w:val="0"/>
                <w:sz w:val="24"/>
                <w:szCs w:val="24"/>
                <w:u w:val="none"/>
                <w:bdr w:val="none" w:color="auto" w:sz="0" w:space="0"/>
                <w:lang w:val="en-US" w:eastAsia="zh-CN" w:bidi="ar"/>
              </w:rPr>
              <w:t>1、“身份”从应届毕业生、干部、工人、见习期学生（未办理转正定级手续）中选填。</w:t>
            </w:r>
            <w:r>
              <w:rPr>
                <w:rFonts w:hint="default" w:ascii="楷体_GB2312" w:hAnsi="微软雅黑" w:eastAsia="楷体_GB2312" w:cs="楷体_GB2312"/>
                <w:i w:val="0"/>
                <w:color w:val="000000"/>
                <w:kern w:val="0"/>
                <w:sz w:val="24"/>
                <w:szCs w:val="24"/>
                <w:u w:val="none"/>
                <w:bdr w:val="none" w:color="auto" w:sz="0" w:space="0"/>
                <w:lang w:val="en-US" w:eastAsia="zh-CN" w:bidi="ar"/>
              </w:rPr>
              <w:br w:type="textWrapping"/>
            </w:r>
            <w:r>
              <w:rPr>
                <w:rFonts w:hint="default" w:ascii="楷体_GB2312" w:hAnsi="微软雅黑" w:eastAsia="楷体_GB2312" w:cs="楷体_GB2312"/>
                <w:i w:val="0"/>
                <w:color w:val="000000"/>
                <w:kern w:val="0"/>
                <w:sz w:val="24"/>
                <w:szCs w:val="24"/>
                <w:u w:val="none"/>
                <w:bdr w:val="none" w:color="auto" w:sz="0" w:space="0"/>
                <w:lang w:val="en-US" w:eastAsia="zh-CN" w:bidi="ar"/>
              </w:rPr>
              <w:t>    2、“职称（技术等级）”：“职称”指取得的专业技术职务任职资格；“技术等级”指工人取得的工人技术等级。</w:t>
            </w:r>
            <w:r>
              <w:rPr>
                <w:rFonts w:hint="default" w:ascii="楷体_GB2312" w:hAnsi="微软雅黑" w:eastAsia="楷体_GB2312" w:cs="楷体_GB2312"/>
                <w:i w:val="0"/>
                <w:color w:val="000000"/>
                <w:kern w:val="0"/>
                <w:sz w:val="24"/>
                <w:szCs w:val="24"/>
                <w:u w:val="none"/>
                <w:bdr w:val="none" w:color="auto" w:sz="0" w:space="0"/>
                <w:lang w:val="en-US" w:eastAsia="zh-CN" w:bidi="ar"/>
              </w:rPr>
              <w:br w:type="textWrapping"/>
            </w:r>
            <w:r>
              <w:rPr>
                <w:rFonts w:hint="default" w:ascii="楷体_GB2312" w:hAnsi="微软雅黑" w:eastAsia="楷体_GB2312" w:cs="楷体_GB2312"/>
                <w:i w:val="0"/>
                <w:color w:val="000000"/>
                <w:kern w:val="0"/>
                <w:sz w:val="24"/>
                <w:szCs w:val="24"/>
                <w:u w:val="none"/>
                <w:bdr w:val="none" w:color="auto" w:sz="0" w:space="0"/>
                <w:lang w:val="en-US" w:eastAsia="zh-CN" w:bidi="ar"/>
              </w:rPr>
              <w:t>    3、“单位意见”栏中“批准人”由单位负责人签字；“人事档案管理部门意见”栏中“经办人”由人事代理机构经办人签字。</w:t>
            </w:r>
          </w:p>
        </w:tc>
      </w:tr>
      <w:tr>
        <w:tblPrEx>
          <w:tblCellMar>
            <w:top w:w="0" w:type="dxa"/>
            <w:left w:w="0" w:type="dxa"/>
            <w:bottom w:w="0" w:type="dxa"/>
            <w:right w:w="0" w:type="dxa"/>
          </w:tblCellMar>
        </w:tblPrEx>
        <w:trPr>
          <w:trHeight w:val="1305" w:hRule="atLeast"/>
        </w:trPr>
        <w:tc>
          <w:tcPr>
            <w:tcW w:w="9210" w:type="dxa"/>
            <w:gridSpan w:val="6"/>
            <w:vMerge w:val="continue"/>
            <w:tcBorders>
              <w:top w:val="single" w:color="auto" w:sz="4" w:space="0"/>
              <w:left w:val="nil"/>
              <w:bottom w:val="nil"/>
              <w:right w:val="nil"/>
            </w:tcBorders>
            <w:shd w:val="clear"/>
            <w:vAlign w:val="center"/>
          </w:tcPr>
          <w:p>
            <w:pPr>
              <w:rPr>
                <w:rFonts w:hint="default" w:ascii="楷体_GB2312" w:hAnsi="微软雅黑" w:eastAsia="楷体_GB2312" w:cs="楷体_GB2312"/>
                <w:b/>
                <w:color w:val="333333"/>
                <w:sz w:val="24"/>
                <w:szCs w:val="24"/>
              </w:rPr>
            </w:pPr>
          </w:p>
        </w:tc>
      </w:tr>
    </w:tbl>
    <w:p>
      <w:pPr>
        <w:pStyle w:val="2"/>
        <w:keepNext w:val="0"/>
        <w:keepLines w:val="0"/>
        <w:widowControl/>
        <w:suppressLineNumbers w:val="0"/>
        <w:spacing w:line="585" w:lineRule="atLeast"/>
        <w:jc w:val="center"/>
        <w:rPr>
          <w:sz w:val="21"/>
          <w:szCs w:val="21"/>
        </w:rPr>
      </w:pPr>
      <w:r>
        <w:rPr>
          <w:rFonts w:ascii="方正小标宋_GBK" w:hAnsi="方正小标宋_GBK" w:eastAsia="方正小标宋_GBK" w:cs="方正小标宋_GBK"/>
          <w:b w:val="0"/>
          <w:color w:val="3D3D3D"/>
          <w:sz w:val="43"/>
          <w:szCs w:val="43"/>
          <w:u w:val="none"/>
          <w:bdr w:val="none" w:color="auto" w:sz="0" w:space="0"/>
        </w:rPr>
        <w:t>应聘人员健康管理信息采集表</w:t>
      </w:r>
    </w:p>
    <w:tbl>
      <w:tblPr>
        <w:tblW w:w="8895" w:type="dxa"/>
        <w:tblInd w:w="120" w:type="dxa"/>
        <w:shd w:val="clear"/>
        <w:tblLayout w:type="autofit"/>
        <w:tblCellMar>
          <w:top w:w="15" w:type="dxa"/>
          <w:left w:w="15" w:type="dxa"/>
          <w:bottom w:w="15" w:type="dxa"/>
          <w:right w:w="15" w:type="dxa"/>
        </w:tblCellMar>
      </w:tblPr>
      <w:tblGrid>
        <w:gridCol w:w="1169"/>
        <w:gridCol w:w="1243"/>
        <w:gridCol w:w="989"/>
        <w:gridCol w:w="988"/>
        <w:gridCol w:w="1407"/>
        <w:gridCol w:w="1841"/>
        <w:gridCol w:w="1258"/>
      </w:tblGrid>
      <w:tr>
        <w:tblPrEx>
          <w:shd w:val="clear"/>
        </w:tblPrEx>
        <w:trPr>
          <w:trHeight w:val="105" w:hRule="atLeast"/>
        </w:trPr>
        <w:tc>
          <w:tcPr>
            <w:tcW w:w="1170" w:type="dxa"/>
            <w:vMerge w:val="restart"/>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姓  名</w:t>
            </w:r>
          </w:p>
        </w:tc>
        <w:tc>
          <w:tcPr>
            <w:tcW w:w="7740" w:type="dxa"/>
            <w:gridSpan w:val="6"/>
            <w:tcBorders>
              <w:top w:val="single" w:color="auto" w:sz="6" w:space="0"/>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健康排查（流行病学史筛查）</w:t>
            </w:r>
          </w:p>
        </w:tc>
      </w:tr>
      <w:tr>
        <w:tblPrEx>
          <w:tblCellMar>
            <w:top w:w="15" w:type="dxa"/>
            <w:left w:w="15" w:type="dxa"/>
            <w:bottom w:w="15" w:type="dxa"/>
            <w:right w:w="15" w:type="dxa"/>
          </w:tblCellMar>
        </w:tblPrEx>
        <w:trPr>
          <w:trHeight w:val="1470" w:hRule="atLeast"/>
        </w:trPr>
        <w:tc>
          <w:tcPr>
            <w:tcW w:w="1170" w:type="dxa"/>
            <w:vMerge w:val="continue"/>
            <w:tcBorders>
              <w:top w:val="single" w:color="auto" w:sz="6" w:space="0"/>
              <w:left w:val="single" w:color="auto" w:sz="6" w:space="0"/>
              <w:bottom w:val="single" w:color="000000" w:sz="6" w:space="0"/>
              <w:right w:val="single" w:color="auto" w:sz="6" w:space="0"/>
            </w:tcBorders>
            <w:shd w:val="clear"/>
            <w:tcMar>
              <w:top w:w="0" w:type="dxa"/>
              <w:left w:w="105" w:type="dxa"/>
              <w:bottom w:w="0" w:type="dxa"/>
              <w:right w:w="105" w:type="dxa"/>
            </w:tcMar>
            <w:vAlign w:val="center"/>
          </w:tcPr>
          <w:p>
            <w:pPr>
              <w:rPr>
                <w:rFonts w:hint="eastAsia" w:ascii="微软雅黑" w:hAnsi="微软雅黑" w:eastAsia="微软雅黑" w:cs="微软雅黑"/>
                <w:b w:val="0"/>
                <w:color w:val="333333"/>
                <w:sz w:val="24"/>
                <w:szCs w:val="24"/>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21天内国内</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中、高风险等疫情重点地区旅居地（县（市、</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区））</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28 天内境外旅居地（国家地区）</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居住社区</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21天内发生疫情</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①是</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②否</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属于下面哪种情形</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①确诊病例</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②无症状感染者</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③密切接触者</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④以上都不是</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是否解除医</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学隔离观察</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①是</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②否</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③不属于</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核酸检测</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①阳性</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②阴性</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③不需要</w:t>
            </w:r>
          </w:p>
        </w:tc>
      </w:tr>
      <w:tr>
        <w:tblPrEx>
          <w:tblCellMar>
            <w:top w:w="15" w:type="dxa"/>
            <w:left w:w="15" w:type="dxa"/>
            <w:bottom w:w="15" w:type="dxa"/>
            <w:right w:w="15" w:type="dxa"/>
          </w:tblCellMar>
        </w:tblPrEx>
        <w:trPr>
          <w:trHeight w:val="420"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390" w:hRule="atLeast"/>
        </w:trPr>
        <w:tc>
          <w:tcPr>
            <w:tcW w:w="8895" w:type="dxa"/>
            <w:gridSpan w:val="7"/>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健康监测（自考前 14 天起）</w:t>
            </w:r>
          </w:p>
        </w:tc>
      </w:tr>
      <w:tr>
        <w:tblPrEx>
          <w:tblCellMar>
            <w:top w:w="15" w:type="dxa"/>
            <w:left w:w="15" w:type="dxa"/>
            <w:bottom w:w="15" w:type="dxa"/>
            <w:right w:w="15" w:type="dxa"/>
          </w:tblCellMar>
        </w:tblPrEx>
        <w:trPr>
          <w:trHeight w:val="148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5"/>
                <w:szCs w:val="15"/>
                <w:bdr w:val="none" w:color="auto" w:sz="0" w:space="0"/>
              </w:rPr>
              <w:t>天数</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5"/>
                <w:szCs w:val="15"/>
                <w:bdr w:val="none" w:color="auto" w:sz="0" w:space="0"/>
              </w:rPr>
              <w:t>监测日期</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健康码</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①红码</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②黄码</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③绿码</w:t>
            </w: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5"/>
                <w:szCs w:val="15"/>
                <w:bdr w:val="none" w:color="auto" w:sz="0" w:space="0"/>
              </w:rPr>
              <w:t>早体温</w:t>
            </w: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5"/>
                <w:szCs w:val="15"/>
                <w:bdr w:val="none" w:color="auto" w:sz="0" w:space="0"/>
              </w:rPr>
              <w:t>晚体温</w:t>
            </w: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是否有以下症状</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①发热②乏力③咳嗽或打喷嚏④咽痛⑤腹泻⑥呕吐⑦黄疸⑧皮疹⑨结膜充血⑩都没有</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rPr>
                <w:sz w:val="21"/>
                <w:szCs w:val="21"/>
              </w:rPr>
            </w:pPr>
            <w:r>
              <w:rPr>
                <w:rFonts w:hint="eastAsia" w:ascii="宋体" w:hAnsi="宋体" w:eastAsia="宋体" w:cs="宋体"/>
                <w:b w:val="0"/>
                <w:color w:val="333333"/>
                <w:sz w:val="15"/>
                <w:szCs w:val="15"/>
                <w:bdr w:val="none" w:color="auto" w:sz="0" w:space="0"/>
              </w:rPr>
              <w:t>如出现以上所列症状，是否排除疑似传染病</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①是</w:t>
            </w:r>
            <w:r>
              <w:rPr>
                <w:rFonts w:hint="eastAsia" w:ascii="宋体" w:hAnsi="宋体" w:eastAsia="宋体" w:cs="宋体"/>
                <w:b w:val="0"/>
                <w:color w:val="333333"/>
                <w:sz w:val="15"/>
                <w:szCs w:val="15"/>
                <w:bdr w:val="none" w:color="auto" w:sz="0" w:space="0"/>
              </w:rPr>
              <w:br w:type="textWrapping"/>
            </w:r>
            <w:r>
              <w:rPr>
                <w:rFonts w:hint="eastAsia" w:ascii="宋体" w:hAnsi="宋体" w:eastAsia="宋体" w:cs="宋体"/>
                <w:b w:val="0"/>
                <w:color w:val="333333"/>
                <w:sz w:val="15"/>
                <w:szCs w:val="15"/>
                <w:bdr w:val="none" w:color="auto" w:sz="0" w:space="0"/>
              </w:rPr>
              <w:t>②否</w:t>
            </w: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1</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2</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3</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4</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5</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6</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7</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8</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9</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10</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11</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12</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13</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r>
        <w:tblPrEx>
          <w:tblCellMar>
            <w:top w:w="15" w:type="dxa"/>
            <w:left w:w="15" w:type="dxa"/>
            <w:bottom w:w="15" w:type="dxa"/>
            <w:right w:w="15" w:type="dxa"/>
          </w:tblCellMar>
        </w:tblPrEx>
        <w:trPr>
          <w:trHeight w:val="465" w:hRule="atLeast"/>
        </w:trPr>
        <w:tc>
          <w:tcPr>
            <w:tcW w:w="1170"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2"/>
              <w:keepNext w:val="0"/>
              <w:keepLines w:val="0"/>
              <w:widowControl/>
              <w:suppressLineNumbers w:val="0"/>
              <w:spacing w:line="300" w:lineRule="atLeast"/>
              <w:jc w:val="center"/>
              <w:rPr>
                <w:sz w:val="21"/>
                <w:szCs w:val="21"/>
              </w:rPr>
            </w:pPr>
            <w:r>
              <w:rPr>
                <w:rFonts w:hint="eastAsia" w:ascii="宋体" w:hAnsi="宋体" w:eastAsia="宋体" w:cs="宋体"/>
                <w:b w:val="0"/>
                <w:color w:val="333333"/>
                <w:sz w:val="18"/>
                <w:szCs w:val="18"/>
                <w:bdr w:val="none" w:color="auto" w:sz="0" w:space="0"/>
              </w:rPr>
              <w:t>14</w:t>
            </w: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99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41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8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c>
          <w:tcPr>
            <w:tcW w:w="124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rPr>
                <w:rFonts w:hint="eastAsia" w:ascii="微软雅黑" w:hAnsi="微软雅黑" w:eastAsia="微软雅黑" w:cs="微软雅黑"/>
                <w:b w:val="0"/>
                <w:color w:val="333333"/>
              </w:rPr>
            </w:pPr>
          </w:p>
        </w:tc>
      </w:tr>
    </w:tbl>
    <w:p>
      <w:pPr>
        <w:pStyle w:val="2"/>
        <w:keepNext w:val="0"/>
        <w:keepLines w:val="0"/>
        <w:widowControl/>
        <w:suppressLineNumbers w:val="0"/>
        <w:spacing w:line="360" w:lineRule="atLeast"/>
        <w:ind w:left="0" w:firstLine="480"/>
        <w:rPr>
          <w:sz w:val="21"/>
          <w:szCs w:val="21"/>
        </w:rPr>
      </w:pPr>
      <w:r>
        <w:rPr>
          <w:rFonts w:hint="eastAsia" w:ascii="仿宋" w:hAnsi="仿宋" w:eastAsia="仿宋" w:cs="仿宋"/>
          <w:b w:val="0"/>
          <w:color w:val="3D3D3D"/>
          <w:sz w:val="24"/>
          <w:szCs w:val="24"/>
          <w:u w:val="none"/>
          <w:bdr w:val="none" w:color="auto" w:sz="0" w:space="0"/>
        </w:rPr>
        <w:t>本人承诺：以上信息属实，如有虚报、瞒报，愿承担责任及后果。</w:t>
      </w:r>
      <w:r>
        <w:rPr>
          <w:rFonts w:hint="eastAsia" w:ascii="仿宋" w:hAnsi="仿宋" w:eastAsia="仿宋" w:cs="仿宋"/>
          <w:b w:val="0"/>
          <w:color w:val="3D3D3D"/>
          <w:sz w:val="24"/>
          <w:szCs w:val="24"/>
          <w:u w:val="none"/>
          <w:bdr w:val="none" w:color="auto" w:sz="0" w:space="0"/>
        </w:rPr>
        <w:br w:type="textWrapping"/>
      </w:r>
      <w:r>
        <w:rPr>
          <w:rFonts w:hint="eastAsia" w:ascii="仿宋" w:hAnsi="仿宋" w:eastAsia="仿宋" w:cs="仿宋"/>
          <w:b w:val="0"/>
          <w:color w:val="3D3D3D"/>
          <w:sz w:val="24"/>
          <w:szCs w:val="24"/>
          <w:u w:val="none"/>
          <w:bdr w:val="none" w:color="auto" w:sz="0" w:space="0"/>
        </w:rPr>
        <w:t>签字：                           身份证号：                 </w:t>
      </w:r>
    </w:p>
    <w:p>
      <w:pPr>
        <w:pStyle w:val="2"/>
        <w:keepNext w:val="0"/>
        <w:keepLines w:val="0"/>
        <w:widowControl/>
        <w:suppressLineNumbers w:val="0"/>
        <w:spacing w:line="360" w:lineRule="atLeast"/>
        <w:rPr>
          <w:sz w:val="21"/>
          <w:szCs w:val="21"/>
        </w:rPr>
      </w:pPr>
      <w:r>
        <w:rPr>
          <w:rFonts w:hint="eastAsia" w:ascii="仿宋" w:hAnsi="仿宋" w:eastAsia="仿宋" w:cs="仿宋"/>
          <w:b w:val="0"/>
          <w:color w:val="3D3D3D"/>
          <w:sz w:val="24"/>
          <w:szCs w:val="24"/>
          <w:u w:val="none"/>
          <w:bdr w:val="none" w:color="auto" w:sz="0" w:space="0"/>
        </w:rPr>
        <w:t>联系电话：                      </w:t>
      </w:r>
    </w:p>
    <w:p>
      <w:pPr>
        <w:pStyle w:val="2"/>
        <w:keepNext w:val="0"/>
        <w:keepLines w:val="0"/>
        <w:widowControl/>
        <w:suppressLineNumbers w:val="0"/>
        <w:spacing w:line="555" w:lineRule="atLeast"/>
        <w:rPr>
          <w:sz w:val="21"/>
          <w:szCs w:val="21"/>
        </w:rPr>
      </w:pPr>
    </w:p>
    <w:p>
      <w:pPr>
        <w:pStyle w:val="2"/>
        <w:keepNext w:val="0"/>
        <w:keepLines w:val="0"/>
        <w:widowControl/>
        <w:suppressLineNumbers w:val="0"/>
        <w:spacing w:line="555" w:lineRule="atLeast"/>
        <w:jc w:val="center"/>
        <w:rPr>
          <w:sz w:val="21"/>
          <w:szCs w:val="21"/>
        </w:rPr>
      </w:pPr>
      <w:r>
        <w:rPr>
          <w:rFonts w:hint="default" w:ascii="方正小标宋简体" w:hAnsi="方正小标宋简体" w:eastAsia="方正小标宋简体" w:cs="方正小标宋简体"/>
          <w:b w:val="0"/>
          <w:color w:val="3D3D3D"/>
          <w:sz w:val="43"/>
          <w:szCs w:val="43"/>
          <w:u w:val="none"/>
          <w:bdr w:val="none" w:color="auto" w:sz="0" w:space="0"/>
        </w:rPr>
        <w:t>“山东省电子健康通行码”的申领方法</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w:t>
      </w:r>
    </w:p>
    <w:p>
      <w:pPr>
        <w:pStyle w:val="2"/>
        <w:keepNext w:val="0"/>
        <w:keepLines w:val="0"/>
        <w:widowControl/>
        <w:suppressLineNumbers w:val="0"/>
        <w:spacing w:line="555" w:lineRule="atLeast"/>
        <w:ind w:left="0" w:firstLine="645"/>
        <w:rPr>
          <w:sz w:val="21"/>
          <w:szCs w:val="21"/>
        </w:rPr>
      </w:pPr>
      <w:r>
        <w:rPr>
          <w:rFonts w:hint="eastAsia" w:ascii="黑体" w:hAnsi="宋体" w:eastAsia="黑体" w:cs="黑体"/>
          <w:b w:val="0"/>
          <w:color w:val="3D3D3D"/>
          <w:sz w:val="31"/>
          <w:szCs w:val="31"/>
          <w:u w:val="none"/>
          <w:bdr w:val="none" w:color="auto" w:sz="0" w:space="0"/>
        </w:rPr>
        <w:t>一、如何申请办理和使用山东省电子健康通行码</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山东省电子健康通行码可通过三种途径办理。一是微信关注“健康山东服务号”微信公众号，进入“防疫专区”办理；二是下载“爱山东”APP，进入首页“热点应用”办理；三是支付宝首页搜索“山东健康通行卡”办理。经实名认证后，填写申报信息获取“山东省电子健康通行码”。其中：</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1.山东省居民可直接点击“健康通行卡”栏目，选中“通行码申请”，按照提示，仅需填写姓名、证件类型、证件号码、手机号码、国籍（地区）、居住地址、14天内接触史7项基本信息，并作出承诺后，即可领取健康通行码。</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2.外省来鲁（返鲁）人员，到达我省后须通过“来鲁申报”模块转码为山东省健康通行码，持绿码一律通行。</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3.自境外入鲁（返鲁）人员隔离期满后，经检测合格的通过“来鲁申报”模块申领健康通行码，经大数据比对自动赋码。</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w:t>
      </w:r>
      <w:r>
        <w:rPr>
          <w:rFonts w:hint="eastAsia" w:ascii="黑体" w:hAnsi="宋体" w:eastAsia="黑体" w:cs="黑体"/>
          <w:b w:val="0"/>
          <w:color w:val="3D3D3D"/>
          <w:sz w:val="31"/>
          <w:szCs w:val="31"/>
          <w:u w:val="none"/>
          <w:bdr w:val="none" w:color="auto" w:sz="0" w:space="0"/>
        </w:rPr>
        <w:t>二、如何查询所在地区的疫情风险等级</w:t>
      </w:r>
    </w:p>
    <w:p>
      <w:pPr>
        <w:pStyle w:val="2"/>
        <w:keepNext w:val="0"/>
        <w:keepLines w:val="0"/>
        <w:widowControl/>
        <w:suppressLineNumbers w:val="0"/>
        <w:spacing w:line="555" w:lineRule="atLeast"/>
        <w:ind w:left="0" w:firstLine="645"/>
        <w:rPr>
          <w:sz w:val="21"/>
          <w:szCs w:val="21"/>
        </w:rPr>
      </w:pPr>
      <w:r>
        <w:rPr>
          <w:rFonts w:hint="eastAsia" w:ascii="仿宋" w:hAnsi="仿宋" w:eastAsia="仿宋" w:cs="仿宋"/>
          <w:b w:val="0"/>
          <w:color w:val="3D3D3D"/>
          <w:sz w:val="31"/>
          <w:szCs w:val="31"/>
          <w:u w:val="none"/>
          <w:bdr w:val="none" w:color="auto" w:sz="0" w:space="0"/>
        </w:rPr>
        <w:t>可使用“国务院客户端”微信小程序点击“疫情风险查询”，或在微信小程序中搜索“疫情风险等级查询”，或登陆http://bmfw.www.gov.cn/yqfxdjcx/index.html，选择查询地区即可了解该地的疫情风险等级。</w:t>
      </w:r>
    </w:p>
    <w:p>
      <w:pPr>
        <w:pStyle w:val="2"/>
        <w:keepNext w:val="0"/>
        <w:keepLines w:val="0"/>
        <w:widowControl/>
        <w:suppressLineNumbers w:val="0"/>
        <w:spacing w:line="555" w:lineRule="atLeast"/>
        <w:rPr>
          <w:sz w:val="21"/>
          <w:szCs w:val="21"/>
        </w:rPr>
      </w:pPr>
      <w:r>
        <w:rPr>
          <w:rFonts w:hint="eastAsia" w:ascii="仿宋" w:hAnsi="仿宋" w:eastAsia="仿宋" w:cs="仿宋"/>
          <w:b w:val="0"/>
          <w:color w:val="3D3D3D"/>
          <w:sz w:val="31"/>
          <w:szCs w:val="31"/>
          <w:u w:val="none"/>
          <w:bdr w:val="none" w:color="auto" w:sz="0" w:space="0"/>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945E0D"/>
    <w:rsid w:val="5E945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2020-09-04T06:53:00Z</dcterms:created>
  <dc:creator>那时花开咖啡馆。</dc:creator>
  <cp:lastModifiedBy>那时花开咖啡馆。</cp:lastModifiedBy>
  <dcterms:modified xsi:type="dcterms:W3CDTF">2020-09-04T10:36:27Z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