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32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1"/>
        <w:gridCol w:w="1887"/>
        <w:gridCol w:w="246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i w:val="0"/>
                <w:color w:val="000000"/>
                <w:sz w:val="16"/>
                <w:szCs w:val="16"/>
                <w:bdr w:val="none" w:color="auto" w:sz="0" w:space="0"/>
              </w:rPr>
              <w:t>引才单位</w:t>
            </w: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i w:val="0"/>
                <w:color w:val="000000"/>
                <w:sz w:val="16"/>
                <w:szCs w:val="16"/>
                <w:bdr w:val="none" w:color="auto" w:sz="0" w:space="0"/>
              </w:rPr>
              <w:t>资格审查时间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i w:val="0"/>
                <w:color w:val="000000"/>
                <w:sz w:val="16"/>
                <w:szCs w:val="16"/>
                <w:bdr w:val="none" w:color="auto" w:sz="0" w:space="0"/>
              </w:rPr>
              <w:t>资格审查地点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济宁市</w:t>
            </w:r>
            <w:r>
              <w:rPr>
                <w:rFonts w:ascii="方正仿宋简体" w:hAnsi="方正仿宋简体" w:eastAsia="方正仿宋简体" w:cs="方正仿宋简体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疾病预防控制中心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济宁市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爱国卫生和健康促进中心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年10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23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日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上午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济宁市高新区英萃路26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62BB3"/>
    <w:rsid w:val="4776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D3D3D"/>
      <w:u w:val="none"/>
      <w:bdr w:val="none" w:color="auto" w:sz="0" w:space="0"/>
    </w:rPr>
  </w:style>
  <w:style w:type="character" w:styleId="7">
    <w:name w:val="Hyperlink"/>
    <w:basedOn w:val="4"/>
    <w:uiPriority w:val="0"/>
    <w:rPr>
      <w:color w:val="3D3D3D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2020-10-22T07:14:00Z</dcterms:created>
  <dc:creator>ぺ灬cc果冻ル</dc:creator>
  <cp:lastModifiedBy>ぺ灬cc果冻ル</cp:lastModifiedBy>
  <dcterms:modified xsi:type="dcterms:W3CDTF">2020-10-22T07:14:24Z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