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8240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S4Ql0+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HK8O0oMaLyi27fXN28+3F59/vr++tuXd8n/9JFUSarRhQYR&#10;S7P2x1Vwa5/63nVepz92RHZZ3v1JXrGLhOHmbHpW11NKGIaqujyfnU0TaXGHdj7EJ8JqkpyWhuhB&#10;9kNcWmPwJq2vssawfRriAfgDkI5WhowtfVghK2GAs9QpiOhqh90F02dssEryS6lUQgTfb5bKky2k&#10;6cjfsaBf0tIhKwjDIS+HUho0gwD+2HAS9w51MzjgNJWgBadECXwPycuZEaT6m0zUQhmUJAl9kDZ5&#10;G8v3WfG8j5OQRTtObRq1n9cZffe2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EuEJdPm&#10;AQAAowMAAA4AAAAAAAAAAQAgAAAAJA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8月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15日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16日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17日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18日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19日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21日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22日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23日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24日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25日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26日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27日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28日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29日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30日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2020-08-14T08:24:14Z</dcterms:created>
  <dc:creator>dfb</dc:creator>
  <cp:lastModifiedBy>完美夏天</cp:lastModifiedBy>
  <dcterms:modified xsi:type="dcterms:W3CDTF">2020-08-14T08:24:26Z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