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BF" w:rsidRDefault="00166CBF" w:rsidP="00166CB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" w:hAnsi="Microsoft Yahei"/>
          <w:color w:val="333333"/>
        </w:rPr>
      </w:pPr>
      <w:r>
        <w:rPr>
          <w:rFonts w:ascii="方正小标宋简体" w:eastAsia="方正小标宋简体" w:hAnsi="Microsoft Yahei" w:hint="eastAsia"/>
          <w:color w:val="333333"/>
          <w:sz w:val="32"/>
          <w:szCs w:val="32"/>
        </w:rPr>
        <w:t>面试人员守则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一、面试考生必须携带身份证、笔试准考证在规定时间内参加面试，违者以弃权对待，取消面试资格。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二、面试考生要遵守纪律，按面试程序和要求参加面试，不得以任何理由违反规定，影响面试。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三、面试考生在开考前30分钟进入候考室抽签，按抽签顺序参加面试，抽签开始时仍未到达候考室的，剩余签号为该面试人员顺序号，面试开始后仍未到达候考室的视为弃权。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四、面试考生在候考、休息过程中不得随意出入候考室、休息室，不得携带、使用各种通讯工具。除岗位有特别要求外，面试人员面试时不得携带任何物品或资料等进入面试考场。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五、面试考生可在规定的答题时间内进行必要的准备和思考。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六、面试考生面试时不得以任何方式向考官或工作人员透露本人的姓名、考号、工作单位等个人信息，不得穿戴有职业特征的服装、饰品，违者面试成绩按零分处理。</w:t>
      </w:r>
    </w:p>
    <w:p w:rsidR="00166CBF" w:rsidRDefault="00166CBF" w:rsidP="00166CBF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Microsoft Yahei" w:hAnsi="Microsoft Yahei"/>
          <w:color w:val="333333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</w:rPr>
        <w:t>七、面试考生面试结束后，立即离场，由工作人员引领到休息室等候，待本场面试结束宣布成绩后方可离开考点。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66CBF"/>
    <w:rsid w:val="00166CBF"/>
    <w:rsid w:val="00323B43"/>
    <w:rsid w:val="003D37D8"/>
    <w:rsid w:val="004358AB"/>
    <w:rsid w:val="0064020C"/>
    <w:rsid w:val="008811B0"/>
    <w:rsid w:val="008B7726"/>
    <w:rsid w:val="00CF7209"/>
    <w:rsid w:val="00E3077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166C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2020-08-06T03:23:00Z</dcterms:created>
  <dcterms:modified xsi:type="dcterms:W3CDTF">2020-08-06T03:23:00Z</dcterms:modified>
</cp:coreProperties>
</file>