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75" w:lineRule="atLeast"/>
        <w:ind w:left="0" w:firstLine="420"/>
        <w:jc w:val="center"/>
      </w:pPr>
      <w:r>
        <w:rPr>
          <w:sz w:val="21"/>
          <w:szCs w:val="21"/>
          <w:bdr w:val="none" w:color="auto" w:sz="0" w:space="0"/>
        </w:rPr>
        <w:t>2017年威海市立医院公开招聘中高级岗位专业技能测试人员总成绩及进入考察范围人员名单 </w:t>
      </w:r>
    </w:p>
    <w:tbl>
      <w:tblPr>
        <w:tblW w:w="13032" w:type="dxa"/>
        <w:tblInd w:w="-15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1034"/>
        <w:gridCol w:w="2965"/>
        <w:gridCol w:w="3010"/>
        <w:gridCol w:w="1244"/>
        <w:gridCol w:w="1244"/>
        <w:gridCol w:w="2427"/>
        <w:gridCol w:w="1108"/>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103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姓名</w:t>
            </w:r>
          </w:p>
        </w:tc>
        <w:tc>
          <w:tcPr>
            <w:tcW w:w="296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招聘单位</w:t>
            </w:r>
          </w:p>
        </w:tc>
        <w:tc>
          <w:tcPr>
            <w:tcW w:w="30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岗位名称</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笔试成绩</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专业技能测试成绩</w:t>
            </w:r>
          </w:p>
        </w:tc>
        <w:tc>
          <w:tcPr>
            <w:tcW w:w="242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总成绩</w:t>
            </w:r>
            <w:r>
              <w:rPr>
                <w:bdr w:val="none" w:color="auto" w:sz="0" w:space="0"/>
              </w:rPr>
              <w:br w:type="textWrapping"/>
            </w:r>
            <w:r>
              <w:rPr>
                <w:bdr w:val="none" w:color="auto" w:sz="0" w:space="0"/>
              </w:rPr>
              <w:t>（按笔试成绩和</w:t>
            </w:r>
            <w:r>
              <w:rPr>
                <w:bdr w:val="none" w:color="auto" w:sz="0" w:space="0"/>
              </w:rPr>
              <w:br w:type="textWrapping"/>
            </w:r>
            <w:r>
              <w:rPr>
                <w:bdr w:val="none" w:color="auto" w:sz="0" w:space="0"/>
              </w:rPr>
              <w:t>专业技能测试成绩各占50%折算）</w:t>
            </w:r>
          </w:p>
        </w:tc>
        <w:tc>
          <w:tcPr>
            <w:tcW w:w="11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进入考察范围标识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103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邹芳芳</w:t>
            </w:r>
          </w:p>
        </w:tc>
        <w:tc>
          <w:tcPr>
            <w:tcW w:w="296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威海市立医院</w:t>
            </w:r>
          </w:p>
        </w:tc>
        <w:tc>
          <w:tcPr>
            <w:tcW w:w="30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pPr>
            <w:r>
              <w:rPr>
                <w:bdr w:val="none" w:color="auto" w:sz="0" w:space="0"/>
              </w:rPr>
              <w:t>病理诊断医生岗位</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60.92</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74.40</w:t>
            </w:r>
          </w:p>
        </w:tc>
        <w:tc>
          <w:tcPr>
            <w:tcW w:w="242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67.66</w:t>
            </w:r>
          </w:p>
        </w:tc>
        <w:tc>
          <w:tcPr>
            <w:tcW w:w="11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103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李璐</w:t>
            </w:r>
          </w:p>
        </w:tc>
        <w:tc>
          <w:tcPr>
            <w:tcW w:w="296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威海市立医院</w:t>
            </w:r>
          </w:p>
        </w:tc>
        <w:tc>
          <w:tcPr>
            <w:tcW w:w="30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pPr>
            <w:r>
              <w:rPr>
                <w:bdr w:val="none" w:color="auto" w:sz="0" w:space="0"/>
              </w:rPr>
              <w:t>电生理科医生岗位</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66.31</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69.40</w:t>
            </w:r>
          </w:p>
        </w:tc>
        <w:tc>
          <w:tcPr>
            <w:tcW w:w="242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67.86</w:t>
            </w:r>
          </w:p>
        </w:tc>
        <w:tc>
          <w:tcPr>
            <w:tcW w:w="1108"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3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姜雪梅</w:t>
            </w:r>
          </w:p>
        </w:tc>
        <w:tc>
          <w:tcPr>
            <w:tcW w:w="296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威海市立医院</w:t>
            </w:r>
          </w:p>
        </w:tc>
        <w:tc>
          <w:tcPr>
            <w:tcW w:w="30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pPr>
            <w:r>
              <w:rPr>
                <w:bdr w:val="none" w:color="auto" w:sz="0" w:space="0"/>
              </w:rPr>
              <w:t>儿内科医生岗位</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69.51</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87.80</w:t>
            </w:r>
          </w:p>
        </w:tc>
        <w:tc>
          <w:tcPr>
            <w:tcW w:w="242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78.66</w:t>
            </w:r>
          </w:p>
        </w:tc>
        <w:tc>
          <w:tcPr>
            <w:tcW w:w="11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103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于潇琳</w:t>
            </w:r>
          </w:p>
        </w:tc>
        <w:tc>
          <w:tcPr>
            <w:tcW w:w="296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威海市立医院</w:t>
            </w:r>
          </w:p>
        </w:tc>
        <w:tc>
          <w:tcPr>
            <w:tcW w:w="30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pPr>
            <w:r>
              <w:rPr>
                <w:bdr w:val="none" w:color="auto" w:sz="0" w:space="0"/>
              </w:rPr>
              <w:t>护理岗位</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67.03</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83.80</w:t>
            </w:r>
          </w:p>
        </w:tc>
        <w:tc>
          <w:tcPr>
            <w:tcW w:w="242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75.42</w:t>
            </w:r>
          </w:p>
        </w:tc>
        <w:tc>
          <w:tcPr>
            <w:tcW w:w="11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3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董艳玉</w:t>
            </w:r>
          </w:p>
        </w:tc>
        <w:tc>
          <w:tcPr>
            <w:tcW w:w="296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威海市立医院</w:t>
            </w:r>
          </w:p>
        </w:tc>
        <w:tc>
          <w:tcPr>
            <w:tcW w:w="30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pPr>
            <w:r>
              <w:rPr>
                <w:bdr w:val="none" w:color="auto" w:sz="0" w:space="0"/>
              </w:rPr>
              <w:t>护理岗位</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65.84</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80.40</w:t>
            </w:r>
          </w:p>
        </w:tc>
        <w:tc>
          <w:tcPr>
            <w:tcW w:w="242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73.12</w:t>
            </w:r>
          </w:p>
        </w:tc>
        <w:tc>
          <w:tcPr>
            <w:tcW w:w="11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103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鲍丽娜</w:t>
            </w:r>
          </w:p>
        </w:tc>
        <w:tc>
          <w:tcPr>
            <w:tcW w:w="296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威海市立医院</w:t>
            </w:r>
          </w:p>
        </w:tc>
        <w:tc>
          <w:tcPr>
            <w:tcW w:w="30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pPr>
            <w:r>
              <w:rPr>
                <w:bdr w:val="none" w:color="auto" w:sz="0" w:space="0"/>
              </w:rPr>
              <w:t>护理岗位</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60.55</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75.40</w:t>
            </w:r>
          </w:p>
        </w:tc>
        <w:tc>
          <w:tcPr>
            <w:tcW w:w="242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67.98</w:t>
            </w:r>
          </w:p>
        </w:tc>
        <w:tc>
          <w:tcPr>
            <w:tcW w:w="11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3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宋艳</w:t>
            </w:r>
          </w:p>
        </w:tc>
        <w:tc>
          <w:tcPr>
            <w:tcW w:w="296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威海市立医院</w:t>
            </w:r>
          </w:p>
        </w:tc>
        <w:tc>
          <w:tcPr>
            <w:tcW w:w="30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pPr>
            <w:r>
              <w:rPr>
                <w:bdr w:val="none" w:color="auto" w:sz="0" w:space="0"/>
              </w:rPr>
              <w:t>急诊内科医生岗位</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72.67</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85.00</w:t>
            </w:r>
          </w:p>
        </w:tc>
        <w:tc>
          <w:tcPr>
            <w:tcW w:w="242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78.84</w:t>
            </w:r>
          </w:p>
        </w:tc>
        <w:tc>
          <w:tcPr>
            <w:tcW w:w="11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103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安波</w:t>
            </w:r>
          </w:p>
        </w:tc>
        <w:tc>
          <w:tcPr>
            <w:tcW w:w="296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威海市立医院</w:t>
            </w:r>
          </w:p>
        </w:tc>
        <w:tc>
          <w:tcPr>
            <w:tcW w:w="30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pPr>
            <w:r>
              <w:rPr>
                <w:bdr w:val="none" w:color="auto" w:sz="0" w:space="0"/>
              </w:rPr>
              <w:t>审计管理岗位</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78.02</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85.80</w:t>
            </w:r>
          </w:p>
        </w:tc>
        <w:tc>
          <w:tcPr>
            <w:tcW w:w="242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81.91</w:t>
            </w:r>
          </w:p>
        </w:tc>
        <w:tc>
          <w:tcPr>
            <w:tcW w:w="11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3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段斌斌</w:t>
            </w:r>
          </w:p>
        </w:tc>
        <w:tc>
          <w:tcPr>
            <w:tcW w:w="296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威海市立医院</w:t>
            </w:r>
          </w:p>
        </w:tc>
        <w:tc>
          <w:tcPr>
            <w:tcW w:w="30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pPr>
            <w:r>
              <w:rPr>
                <w:bdr w:val="none" w:color="auto" w:sz="0" w:space="0"/>
              </w:rPr>
              <w:t>疼痛科医生岗位</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63.33</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87.40</w:t>
            </w:r>
          </w:p>
        </w:tc>
        <w:tc>
          <w:tcPr>
            <w:tcW w:w="242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75.37</w:t>
            </w:r>
          </w:p>
        </w:tc>
        <w:tc>
          <w:tcPr>
            <w:tcW w:w="11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103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王晓明</w:t>
            </w:r>
          </w:p>
        </w:tc>
        <w:tc>
          <w:tcPr>
            <w:tcW w:w="296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威海市立医院</w:t>
            </w:r>
          </w:p>
        </w:tc>
        <w:tc>
          <w:tcPr>
            <w:tcW w:w="30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pPr>
            <w:r>
              <w:rPr>
                <w:bdr w:val="none" w:color="auto" w:sz="0" w:space="0"/>
              </w:rPr>
              <w:t>疼痛科医生岗位</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68.70</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弃权</w:t>
            </w:r>
          </w:p>
        </w:tc>
        <w:tc>
          <w:tcPr>
            <w:tcW w:w="242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34.35</w:t>
            </w:r>
          </w:p>
        </w:tc>
        <w:tc>
          <w:tcPr>
            <w:tcW w:w="1108"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3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张浩</w:t>
            </w:r>
          </w:p>
        </w:tc>
        <w:tc>
          <w:tcPr>
            <w:tcW w:w="296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威海市立医院</w:t>
            </w:r>
          </w:p>
        </w:tc>
        <w:tc>
          <w:tcPr>
            <w:tcW w:w="30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pPr>
            <w:r>
              <w:rPr>
                <w:bdr w:val="none" w:color="auto" w:sz="0" w:space="0"/>
              </w:rPr>
              <w:t>影像科医生岗位</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73.3</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77.00</w:t>
            </w:r>
          </w:p>
        </w:tc>
        <w:tc>
          <w:tcPr>
            <w:tcW w:w="242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75.15</w:t>
            </w:r>
          </w:p>
        </w:tc>
        <w:tc>
          <w:tcPr>
            <w:tcW w:w="11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c>
          <w:tcPr>
            <w:tcW w:w="103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贺喜焱</w:t>
            </w:r>
          </w:p>
        </w:tc>
        <w:tc>
          <w:tcPr>
            <w:tcW w:w="296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威海市立医院</w:t>
            </w:r>
          </w:p>
        </w:tc>
        <w:tc>
          <w:tcPr>
            <w:tcW w:w="30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pPr>
            <w:r>
              <w:rPr>
                <w:bdr w:val="none" w:color="auto" w:sz="0" w:space="0"/>
              </w:rPr>
              <w:t>综合管理岗位</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免笔试</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77.60</w:t>
            </w:r>
          </w:p>
        </w:tc>
        <w:tc>
          <w:tcPr>
            <w:tcW w:w="242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77.60</w:t>
            </w:r>
          </w:p>
        </w:tc>
        <w:tc>
          <w:tcPr>
            <w:tcW w:w="1108"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103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潘广华</w:t>
            </w:r>
          </w:p>
        </w:tc>
        <w:tc>
          <w:tcPr>
            <w:tcW w:w="2965"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威海市立医院西院区</w:t>
            </w:r>
          </w:p>
        </w:tc>
        <w:tc>
          <w:tcPr>
            <w:tcW w:w="3010"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pPr>
            <w:r>
              <w:rPr>
                <w:bdr w:val="none" w:color="auto" w:sz="0" w:space="0"/>
              </w:rPr>
              <w:t>综合内一科医生岗位</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62.41</w:t>
            </w:r>
          </w:p>
        </w:tc>
        <w:tc>
          <w:tcPr>
            <w:tcW w:w="1244"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68.60</w:t>
            </w:r>
          </w:p>
        </w:tc>
        <w:tc>
          <w:tcPr>
            <w:tcW w:w="2427" w:type="dxa"/>
            <w:tcBorders>
              <w:top w:val="outset" w:color="000000" w:sz="6" w:space="0"/>
              <w:left w:val="outset" w:color="000000" w:sz="6" w:space="0"/>
              <w:bottom w:val="outset" w:color="000000" w:sz="6" w:space="0"/>
              <w:right w:val="outset" w:color="000000" w:sz="6" w:space="0"/>
            </w:tcBorders>
            <w:shd w:val="clear"/>
            <w:vAlign w:val="center"/>
          </w:tcPr>
          <w:p>
            <w:pPr>
              <w:pStyle w:val="2"/>
              <w:keepNext w:val="0"/>
              <w:keepLines w:val="0"/>
              <w:widowControl/>
              <w:suppressLineNumbers w:val="0"/>
              <w:ind w:left="0" w:firstLine="420"/>
              <w:jc w:val="center"/>
            </w:pPr>
            <w:r>
              <w:rPr>
                <w:bdr w:val="none" w:color="auto" w:sz="0" w:space="0"/>
              </w:rPr>
              <w:t>65.51</w:t>
            </w:r>
          </w:p>
        </w:tc>
        <w:tc>
          <w:tcPr>
            <w:tcW w:w="1108" w:type="dxa"/>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sz w:val="24"/>
                <w:szCs w:val="24"/>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04696"/>
    <w:rsid w:val="10134974"/>
    <w:rsid w:val="19450E82"/>
    <w:rsid w:val="1D004696"/>
    <w:rsid w:val="21791B7D"/>
    <w:rsid w:val="2421765A"/>
    <w:rsid w:val="32FA3E77"/>
    <w:rsid w:val="36C852DD"/>
    <w:rsid w:val="47C23341"/>
    <w:rsid w:val="667E0B31"/>
    <w:rsid w:val="744F60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00000"/>
      <w:sz w:val="18"/>
      <w:szCs w:val="18"/>
      <w:u w:val="none"/>
    </w:rPr>
  </w:style>
  <w:style w:type="character" w:styleId="5">
    <w:name w:val="Hyperlink"/>
    <w:basedOn w:val="3"/>
    <w:uiPriority w:val="0"/>
    <w:rPr>
      <w:color w:val="000000"/>
      <w:sz w:val="18"/>
      <w:szCs w:val="18"/>
      <w:u w:val="none"/>
    </w:rPr>
  </w:style>
  <w:style w:type="character" w:customStyle="1" w:styleId="7">
    <w:name w:val="item-name"/>
    <w:basedOn w:val="3"/>
    <w:uiPriority w:val="0"/>
    <w:rPr>
      <w:bdr w:val="none" w:color="auto" w:sz="0"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2017-11-15T02:05:00Z</dcterms:created>
  <dc:creator>Administrator</dc:creator>
  <cp:lastModifiedBy>Administrator</cp:lastModifiedBy>
  <dcterms:modified xsi:type="dcterms:W3CDTF">2017-11-15T04:10:00Z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