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附件1</w:t>
      </w: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30"/>
          <w:szCs w:val="30"/>
          <w:lang w:val="en-US" w:eastAsia="zh-CN" w:bidi="ar-SA"/>
        </w:rPr>
        <w:t> </w:t>
      </w:r>
      <w:r>
        <w:rPr>
          <w:rFonts w:hint="eastAsia" w:ascii="仿宋_GB2312" w:hAnsi="仿宋_GB2312" w:eastAsia="仿宋_GB2312" w:cs="仿宋_GB2312"/>
          <w:kern w:val="2"/>
          <w:sz w:val="28"/>
          <w:szCs w:val="28"/>
          <w:lang w:val="en-US" w:eastAsia="zh-CN" w:bidi="ar-SA"/>
        </w:rPr>
        <w:t>威海市立医院2020年住院医师规范化培训补招录拟录取学员名单</w:t>
      </w: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kern w:val="2"/>
          <w:sz w:val="28"/>
          <w:szCs w:val="28"/>
          <w:lang w:val="en-US" w:eastAsia="zh-CN" w:bidi="ar-SA"/>
        </w:rPr>
      </w:pPr>
    </w:p>
    <w:tbl>
      <w:tblPr>
        <w:tblStyle w:val="4"/>
        <w:tblW w:w="7710" w:type="dxa"/>
        <w:tblInd w:w="193" w:type="dxa"/>
        <w:shd w:val="clear" w:color="auto" w:fill="auto"/>
        <w:tblLayout w:type="fixed"/>
        <w:tblCellMar>
          <w:top w:w="0" w:type="dxa"/>
          <w:left w:w="0" w:type="dxa"/>
          <w:bottom w:w="0" w:type="dxa"/>
          <w:right w:w="0" w:type="dxa"/>
        </w:tblCellMar>
      </w:tblPr>
      <w:tblGrid>
        <w:gridCol w:w="1395"/>
        <w:gridCol w:w="1215"/>
        <w:gridCol w:w="2775"/>
        <w:gridCol w:w="2325"/>
      </w:tblGrid>
      <w:tr>
        <w:tblPrEx>
          <w:shd w:val="clear" w:color="auto" w:fill="auto"/>
          <w:tblLayout w:type="fixed"/>
        </w:tblPrEx>
        <w:trPr>
          <w:trHeight w:val="27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医师姓名</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志愿专业</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单位名称</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8"/>
                <w:szCs w:val="28"/>
                <w:u w:val="none"/>
              </w:rPr>
            </w:pPr>
            <w:r>
              <w:rPr>
                <w:rFonts w:hint="eastAsia" w:ascii="仿宋_GB2312" w:hAnsi="仿宋_GB2312" w:eastAsia="仿宋_GB2312" w:cs="仿宋_GB2312"/>
                <w:b/>
                <w:i w:val="0"/>
                <w:color w:val="000000"/>
                <w:kern w:val="0"/>
                <w:sz w:val="28"/>
                <w:szCs w:val="28"/>
                <w:u w:val="none"/>
                <w:lang w:val="en-US" w:eastAsia="zh-CN" w:bidi="ar"/>
              </w:rPr>
              <w:t>人员类型</w:t>
            </w:r>
          </w:p>
        </w:tc>
      </w:tr>
      <w:tr>
        <w:tblPrEx>
          <w:shd w:val="clear" w:color="auto" w:fill="auto"/>
          <w:tblLayout w:type="fixed"/>
          <w:tblCellMar>
            <w:top w:w="0" w:type="dxa"/>
            <w:left w:w="0" w:type="dxa"/>
            <w:bottom w:w="0" w:type="dxa"/>
            <w:right w:w="0" w:type="dxa"/>
          </w:tblCellMar>
        </w:tblPrEx>
        <w:trPr>
          <w:trHeight w:val="285"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吕佳悦</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精神科</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龙口市心理康复医院</w:t>
            </w:r>
          </w:p>
        </w:tc>
        <w:tc>
          <w:tcPr>
            <w:tcW w:w="2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外单位送培</w:t>
            </w:r>
          </w:p>
        </w:tc>
      </w:tr>
    </w:tbl>
    <w:p>
      <w:pPr>
        <w:pStyle w:val="2"/>
        <w:keepNext w:val="0"/>
        <w:keepLines w:val="0"/>
        <w:widowControl/>
        <w:suppressLineNumbers w:val="0"/>
        <w:spacing w:before="0" w:beforeAutospacing="0" w:after="0" w:afterAutospacing="0"/>
        <w:ind w:right="0"/>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备注：详细录取信息（含工作单位、身份证号码等）可从报名网站结果查询处查询</w:t>
      </w:r>
    </w:p>
    <w:p>
      <w:pPr>
        <w:pStyle w:val="2"/>
        <w:keepNext w:val="0"/>
        <w:keepLines w:val="0"/>
        <w:widowControl/>
        <w:suppressLineNumbers w:val="0"/>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p>
    <w:p>
      <w:pPr>
        <w:pStyle w:val="2"/>
        <w:keepNext w:val="0"/>
        <w:keepLines w:val="0"/>
        <w:widowControl/>
        <w:suppressLineNumbers w:val="0"/>
        <w:spacing w:before="0" w:beforeAutospacing="0" w:after="0" w:afterAutospacing="0"/>
        <w:ind w:left="0" w:right="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p>
    <w:p>
      <w:pPr>
        <w:spacing w:line="560" w:lineRule="exact"/>
        <w:jc w:val="left"/>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spacing w:line="7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b/>
          <w:bCs/>
          <w:sz w:val="44"/>
          <w:szCs w:val="44"/>
          <w:lang w:eastAsia="zh-CN"/>
        </w:rPr>
        <w:t>报到</w:t>
      </w:r>
      <w:r>
        <w:rPr>
          <w:rFonts w:hint="eastAsia" w:asciiTheme="majorEastAsia" w:hAnsiTheme="majorEastAsia" w:eastAsiaTheme="majorEastAsia" w:cstheme="majorEastAsia"/>
          <w:b/>
          <w:bCs/>
          <w:sz w:val="44"/>
          <w:szCs w:val="44"/>
        </w:rPr>
        <w:t>人员健康管理信息采集表</w:t>
      </w: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tbl>
      <w:tblPr>
        <w:tblStyle w:val="4"/>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720"/>
        <w:gridCol w:w="870"/>
        <w:gridCol w:w="1009"/>
        <w:gridCol w:w="1009"/>
        <w:gridCol w:w="2065"/>
        <w:gridCol w:w="11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630" w:firstLineChars="3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情  形</w:t>
            </w:r>
          </w:p>
          <w:p>
            <w:pPr>
              <w:jc w:val="center"/>
              <w:rPr>
                <w:rFonts w:ascii="仿宋_GB2312" w:hAnsi="仿宋_GB2312" w:eastAsia="仿宋_GB2312" w:cs="仿宋_GB2312"/>
                <w:sz w:val="18"/>
                <w:szCs w:val="18"/>
              </w:rPr>
            </w:pPr>
          </w:p>
          <w:p>
            <w:pPr>
              <w:rPr>
                <w:rFonts w:ascii="仿宋_GB2312" w:hAnsi="仿宋_GB2312" w:eastAsia="仿宋_GB2312" w:cs="仿宋_GB2312"/>
                <w:sz w:val="18"/>
                <w:szCs w:val="18"/>
              </w:rPr>
            </w:pPr>
          </w:p>
          <w:p>
            <w:pPr>
              <w:ind w:firstLine="270" w:firstLineChars="150"/>
              <w:jc w:val="center"/>
              <w:rPr>
                <w:rFonts w:ascii="仿宋_GB2312" w:hAnsi="仿宋_GB2312" w:eastAsia="仿宋_GB2312" w:cs="仿宋_GB2312"/>
                <w:sz w:val="18"/>
                <w:szCs w:val="18"/>
              </w:rPr>
            </w:pP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姓  名</w:t>
            </w:r>
          </w:p>
          <w:p>
            <w:pPr>
              <w:ind w:firstLine="270" w:firstLineChars="150"/>
              <w:jc w:val="center"/>
              <w:rPr>
                <w:rFonts w:ascii="仿宋_GB2312" w:hAnsi="仿宋_GB2312" w:eastAsia="仿宋_GB2312" w:cs="仿宋_GB2312"/>
                <w:sz w:val="18"/>
                <w:szCs w:val="18"/>
              </w:rPr>
            </w:pPr>
          </w:p>
        </w:tc>
        <w:tc>
          <w:tcPr>
            <w:tcW w:w="797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21天内国内中、高风险等疫情重点地区旅居地（县（市、区））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28天内境外旅居地</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（国家地区）</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居住社区21天内发生疫情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属于下面哪种情形</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①确诊病例</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   ②无症状感染者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③密切接触者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④以上都不是</w:t>
            </w: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是否解除医学隔离观察</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③不属于</w:t>
            </w:r>
          </w:p>
        </w:tc>
        <w:tc>
          <w:tcPr>
            <w:tcW w:w="109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核酸检测①阳性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②阴性</w:t>
            </w:r>
          </w:p>
          <w:p>
            <w:pPr>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1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健康监测（自</w:t>
            </w:r>
            <w:r>
              <w:rPr>
                <w:rFonts w:hint="eastAsia" w:ascii="仿宋_GB2312" w:hAnsi="仿宋_GB2312" w:eastAsia="仿宋_GB2312" w:cs="仿宋_GB2312"/>
                <w:sz w:val="18"/>
                <w:szCs w:val="18"/>
                <w:lang w:val="en-US" w:eastAsia="zh-CN"/>
              </w:rPr>
              <w:t>8月21日</w:t>
            </w:r>
            <w:r>
              <w:rPr>
                <w:rFonts w:hint="eastAsia" w:ascii="仿宋_GB2312" w:hAnsi="仿宋_GB2312" w:eastAsia="仿宋_GB2312" w:cs="仿宋_GB2312"/>
                <w:sz w:val="18"/>
                <w:szCs w:val="18"/>
              </w:rPr>
              <w:t>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天数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监测日期</w:t>
            </w: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健康码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①红码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②黄码</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③绿码</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早体温</w:t>
            </w: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晚体温</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是否有以下症状</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①发热②乏力③咳嗽或打喷嚏④咽痛⑤腹泻⑥呕吐⑦黄疸⑧皮疹⑨结膜充血⑩都没有</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如出现以上所列症状，是否排除疑似传染病</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①是</w:t>
            </w:r>
          </w:p>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11</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12</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8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22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r>
    </w:tbl>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p>
    <w:p>
      <w:pPr>
        <w:spacing w:line="60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r>
        <w:rPr>
          <w:rFonts w:hint="eastAsia" w:ascii="黑体" w:hAnsi="黑体" w:eastAsia="黑体" w:cs="黑体"/>
          <w:sz w:val="28"/>
          <w:szCs w:val="28"/>
        </w:rPr>
        <w:t xml:space="preserve">以上信息属实，如有虚报、瞒报，愿承担责任及后果。 </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p>
    <w:p>
      <w:pPr>
        <w:spacing w:line="60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签字：</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2020年</w:t>
      </w:r>
      <w:r>
        <w:rPr>
          <w:rFonts w:hint="eastAsia" w:asciiTheme="majorEastAsia" w:hAnsiTheme="majorEastAsia" w:eastAsiaTheme="majorEastAsia" w:cstheme="majorEastAsia"/>
          <w:b/>
          <w:bCs/>
          <w:sz w:val="32"/>
          <w:szCs w:val="32"/>
          <w:lang w:eastAsia="zh-CN"/>
        </w:rPr>
        <w:t>住院医师规范化培训威海市立医院培训基地报到人员</w:t>
      </w:r>
      <w:r>
        <w:rPr>
          <w:rFonts w:hint="eastAsia" w:asciiTheme="majorEastAsia" w:hAnsiTheme="majorEastAsia" w:eastAsiaTheme="majorEastAsia" w:cstheme="majorEastAsia"/>
          <w:b/>
          <w:bCs/>
          <w:sz w:val="32"/>
          <w:szCs w:val="32"/>
        </w:rPr>
        <w:t>健康申明卡及安全承诺书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姓名: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性 别: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身份证</w:t>
      </w:r>
      <w:r>
        <w:rPr>
          <w:rFonts w:hint="eastAsia" w:ascii="仿宋_GB2312" w:hAnsi="仿宋_GB2312" w:eastAsia="仿宋_GB2312" w:cs="仿宋_GB2312"/>
          <w:sz w:val="28"/>
          <w:szCs w:val="28"/>
        </w:rPr>
        <w:t>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工作单位: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有效手机联系方式: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前14日内住址(请详细填写，住址请具体到街道/社区及门牌号或宾馆地址):</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前14日内，是否出现发热、干咳、乏力、鼻塞、流涕、咽痛、腹泻等症状。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2.本人是否属于新冠肺炎确诊病例、无症状感染者。</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前14日内，是否在居住地有被隔离或曾被隔离且未做核酸检测。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日内，是否从省外中高风险地区入鲁。□是□否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日内，是否从境外(含港澳台)入鲁。  □是□否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 xml:space="preserve">前14日内是否与新冠肺炎确诊病例、疑似病例或已发现无症状感染者有接触史。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前14日内是否与来自境外(含港澳台)人员有接触史。</w:t>
      </w:r>
    </w:p>
    <w:p>
      <w:pPr>
        <w:keepNext w:val="0"/>
        <w:keepLines w:val="0"/>
        <w:pageBreakBefore w:val="0"/>
        <w:widowControl w:val="0"/>
        <w:kinsoku/>
        <w:wordWrap/>
        <w:overflowPunct/>
        <w:topLinePunct w:val="0"/>
        <w:autoSpaceDE/>
        <w:autoSpaceDN/>
        <w:bidi w:val="0"/>
        <w:adjustRightInd/>
        <w:snapToGrid/>
        <w:spacing w:line="300" w:lineRule="exact"/>
        <w:ind w:firstLine="6720" w:firstLineChars="2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 xml:space="preserve">.本人“健康码”是否为非绿码。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 xml:space="preserve">.共同居住家庭成员中是否有上述1至8的情况。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□是□否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提示: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1.以上1-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项目中如有“是”的，新型冠状病毒核酸检测阴性报告须为</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前7天内。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现场审核</w:t>
      </w:r>
      <w:r>
        <w:rPr>
          <w:rFonts w:hint="eastAsia" w:ascii="仿宋_GB2312" w:hAnsi="仿宋_GB2312" w:eastAsia="仿宋_GB2312" w:cs="仿宋_GB2312"/>
          <w:sz w:val="28"/>
          <w:szCs w:val="28"/>
        </w:rPr>
        <w:t>前14天内建议减少不必要出行，不聚餐、不聚会、勤洗手，正确佩戴口罩。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keepNext w:val="0"/>
        <w:keepLines w:val="0"/>
        <w:pageBreakBefore w:val="0"/>
        <w:widowControl w:val="0"/>
        <w:kinsoku/>
        <w:wordWrap/>
        <w:overflowPunct/>
        <w:topLinePunct w:val="0"/>
        <w:autoSpaceDE/>
        <w:autoSpaceDN/>
        <w:bidi w:val="0"/>
        <w:adjustRightInd/>
        <w:snapToGrid/>
        <w:spacing w:line="340" w:lineRule="exact"/>
        <w:ind w:firstLine="2520" w:firstLineChars="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本人签名：             填写日期：</w:t>
      </w:r>
    </w:p>
    <w:p>
      <w:bookmarkStart w:id="0" w:name="_GoBack"/>
      <w:bookmarkEnd w:id="0"/>
    </w:p>
    <w:sectPr>
      <w:pgSz w:w="11906" w:h="16838"/>
      <w:pgMar w:top="127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3FA4E85"/>
    <w:rsid w:val="54A7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2020-05-28T01:12:00Z</dcterms:created>
  <dc:creator>杨雪娇</dc:creator>
  <cp:lastModifiedBy>杨雪娇</cp:lastModifiedBy>
  <dcterms:modified xsi:type="dcterms:W3CDTF">2020-08-21T06:28:15Z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