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182C6"/>
          <w:spacing w:val="0"/>
          <w:sz w:val="22"/>
          <w:szCs w:val="22"/>
          <w:bdr w:val="none" w:color="auto" w:sz="0" w:space="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182C6"/>
          <w:spacing w:val="0"/>
          <w:sz w:val="22"/>
          <w:szCs w:val="22"/>
        </w:rPr>
        <w:t>2020年度</w:t>
      </w:r>
      <w:r>
        <w:rPr>
          <w:rFonts w:hint="eastAsia" w:ascii="微软雅黑" w:hAnsi="微软雅黑" w:eastAsia="微软雅黑" w:cs="微软雅黑"/>
          <w:i w:val="0"/>
          <w:caps w:val="0"/>
          <w:color w:val="0182C6"/>
          <w:spacing w:val="0"/>
          <w:sz w:val="22"/>
          <w:szCs w:val="22"/>
          <w:bdr w:val="none" w:color="auto" w:sz="0" w:space="0"/>
        </w:rPr>
        <w:t>济宁市精神病防治院关于公开招聘拟录用人员名单（第一批）的公示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一、精神科男护岗位</w:t>
      </w:r>
    </w:p>
    <w:tbl>
      <w:tblPr>
        <w:tblW w:w="0" w:type="auto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204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202010017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陈晓强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202010018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陈鑫栋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202010019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陈绪斌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202010022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陈兆佳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202010040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关传杨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202010041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管庆水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202010048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韩超民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202010062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胡申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202010065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胡杨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202010130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马智源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202010151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时洪旭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202010167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孙文举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202010171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唐浩楠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二、精神科女护岗位</w:t>
      </w:r>
    </w:p>
    <w:tbl>
      <w:tblPr>
        <w:tblW w:w="0" w:type="auto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204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202020002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鲍思杰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202020005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卞雨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202020026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陈腾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202020042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澹祥俊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202020053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范婧超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202020110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蒋晴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202020117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孔鲁楠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202020118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孔敏敏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202020119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孔锐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202020120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孔涛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202020137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李梦鸽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202020138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李梦扬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202020198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鲁肖肖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202020200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路雪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202020205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吕婷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202020234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秦丽丽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202020239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屈庆英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202020273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王爱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202020291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王如昕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202020305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王雪莹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202020309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202020355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杨菲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202020398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张涵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202020408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张培玉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202020415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张婉琳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202020442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张昭琳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202020461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钟萌萌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191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202020470</w:t>
            </w:r>
          </w:p>
        </w:tc>
        <w:tc>
          <w:tcPr>
            <w:tcW w:w="220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邹少敏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00FA3"/>
    <w:rsid w:val="11300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2020-08-12T04:44:00Z</dcterms:created>
  <dc:creator>ASUS</dc:creator>
  <cp:lastModifiedBy>ASUS</cp:lastModifiedBy>
  <dcterms:modified xsi:type="dcterms:W3CDTF">2020-08-12T04:44:40Z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