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1" w:firstLineChars="50"/>
        <w:jc w:val="center"/>
        <w:rPr>
          <w:rFonts w:ascii="楷体_GB2312" w:eastAsia="楷体_GB2312"/>
          <w:b/>
          <w:sz w:val="44"/>
          <w:szCs w:val="44"/>
        </w:rPr>
      </w:pPr>
      <w:bookmarkStart w:id="0" w:name="_GoBack"/>
      <w:bookmarkEnd w:id="0"/>
      <w:r>
        <w:rPr>
          <w:rFonts w:hint="eastAsia" w:ascii="楷体_GB2312" w:eastAsia="楷体_GB2312"/>
          <w:b/>
          <w:sz w:val="44"/>
          <w:szCs w:val="44"/>
        </w:rPr>
        <w:t>山东中医药大学附属医院健康管理中心</w:t>
      </w:r>
    </w:p>
    <w:p>
      <w:pPr>
        <w:ind w:firstLine="241" w:firstLineChars="50"/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hint="eastAsia" w:ascii="楷体_GB2312" w:eastAsia="楷体_GB2312"/>
          <w:b/>
          <w:sz w:val="48"/>
          <w:szCs w:val="48"/>
        </w:rPr>
        <w:t>健康体检注意事项</w:t>
      </w:r>
    </w:p>
    <w:p>
      <w:pPr>
        <w:ind w:firstLine="354" w:firstLineChars="147"/>
        <w:rPr>
          <w:b/>
          <w:color w:val="FF0000"/>
          <w:sz w:val="24"/>
        </w:rPr>
      </w:pPr>
    </w:p>
    <w:p>
      <w:pPr>
        <w:ind w:firstLine="354" w:firstLineChars="147"/>
        <w:rPr>
          <w:rFonts w:ascii="楷体_GB2312" w:eastAsia="楷体_GB2312"/>
          <w:b/>
          <w:sz w:val="48"/>
          <w:szCs w:val="48"/>
        </w:rPr>
      </w:pPr>
      <w:r>
        <w:rPr>
          <w:rFonts w:hint="eastAsia"/>
          <w:b/>
          <w:color w:val="FF0000"/>
          <w:sz w:val="24"/>
        </w:rPr>
        <w:t>请严格按照约定体检时间前来体检，超过约定时间，体检系统自动关闭</w:t>
      </w:r>
      <w:r>
        <w:rPr>
          <w:b/>
          <w:color w:val="FF0000"/>
          <w:sz w:val="24"/>
        </w:rPr>
        <w:t>!</w:t>
      </w:r>
    </w:p>
    <w:p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rFonts w:hint="eastAsia"/>
          <w:b/>
          <w:sz w:val="28"/>
          <w:szCs w:val="28"/>
        </w:rPr>
        <w:t>体检时间：（周一到周五）上午</w:t>
      </w:r>
      <w:r>
        <w:rPr>
          <w:b/>
          <w:color w:val="FF0000"/>
          <w:sz w:val="28"/>
          <w:szCs w:val="28"/>
        </w:rPr>
        <w:t>7:30</w:t>
      </w:r>
      <w:r>
        <w:rPr>
          <w:rFonts w:hint="eastAsia"/>
          <w:b/>
          <w:sz w:val="28"/>
          <w:szCs w:val="28"/>
        </w:rPr>
        <w:t>开始（注：每天抽血时间截止到</w:t>
      </w:r>
      <w:r>
        <w:rPr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30</w:t>
      </w:r>
      <w:r>
        <w:rPr>
          <w:rFonts w:hint="eastAsia"/>
          <w:b/>
          <w:sz w:val="28"/>
          <w:szCs w:val="28"/>
        </w:rPr>
        <w:t>）。请携带身份证由本人领取指引单，体检由本人完成，发现冒名顶替者，体检终止，所有体检信息作废；</w:t>
      </w:r>
    </w:p>
    <w:p>
      <w:pPr>
        <w:ind w:firstLine="281" w:firstLineChars="1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体检地点：山东省济南市经十路</w:t>
      </w:r>
      <w:r>
        <w:rPr>
          <w:b/>
          <w:sz w:val="28"/>
          <w:szCs w:val="28"/>
        </w:rPr>
        <w:t>16369</w:t>
      </w:r>
      <w:r>
        <w:rPr>
          <w:rFonts w:hint="eastAsia"/>
          <w:b/>
          <w:sz w:val="28"/>
          <w:szCs w:val="28"/>
        </w:rPr>
        <w:t>号</w:t>
      </w:r>
      <w:r>
        <w:rPr>
          <w:b/>
          <w:sz w:val="28"/>
          <w:szCs w:val="28"/>
        </w:rPr>
        <w:t xml:space="preserve"> </w:t>
      </w:r>
    </w:p>
    <w:p>
      <w:pPr>
        <w:ind w:firstLine="1405" w:firstLineChars="5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山东中医药大学附属医院东院区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治未病中心</w:t>
      </w:r>
      <w:r>
        <w:rPr>
          <w:b/>
          <w:sz w:val="28"/>
          <w:szCs w:val="28"/>
        </w:rPr>
        <w:t xml:space="preserve"> </w:t>
      </w:r>
    </w:p>
    <w:p>
      <w:pPr>
        <w:ind w:left="360"/>
        <w:rPr>
          <w:b/>
          <w:sz w:val="36"/>
          <w:szCs w:val="36"/>
        </w:rPr>
      </w:pPr>
      <w:r>
        <w:rPr>
          <w:rFonts w:hint="eastAsia"/>
          <w:b/>
          <w:sz w:val="28"/>
          <w:szCs w:val="28"/>
        </w:rPr>
        <w:t>请于体检当日至东院区治未病中心一楼服务台领取体检指引单，所有体检项目完成之后，请务必将指引单交回指定地点；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体检前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天请您清淡饮食，体检前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天晚</w:t>
      </w:r>
      <w:r>
        <w:rPr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点后禁食、禁水；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抽血、肝胆胰脾肾彩超检查前应空腹（</w:t>
      </w:r>
      <w:r>
        <w:rPr>
          <w:rFonts w:hint="eastAsia"/>
          <w:b/>
          <w:color w:val="FF0000"/>
          <w:sz w:val="28"/>
          <w:szCs w:val="28"/>
        </w:rPr>
        <w:t>禁食、禁水</w:t>
      </w:r>
      <w:r>
        <w:rPr>
          <w:rFonts w:hint="eastAsia"/>
          <w:b/>
          <w:sz w:val="28"/>
          <w:szCs w:val="28"/>
        </w:rPr>
        <w:t>）；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抽血后请您按压穿刺点</w:t>
      </w:r>
      <w:r>
        <w:rPr>
          <w:b/>
          <w:sz w:val="28"/>
          <w:szCs w:val="28"/>
        </w:rPr>
        <w:t>3~5</w:t>
      </w:r>
      <w:r>
        <w:rPr>
          <w:rFonts w:hint="eastAsia"/>
          <w:b/>
          <w:sz w:val="28"/>
          <w:szCs w:val="28"/>
        </w:rPr>
        <w:t>分钟，以免皮下淤血。如有晕血、晕针经历请提前告知我们；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尿常规检查请在做完膀胱、前列腺彩超或子宫及附件彩超后，留取中段尿液。女士月经期间不宜做尿检；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color w:val="FF0000"/>
          <w:sz w:val="44"/>
          <w:szCs w:val="44"/>
          <w:u w:val="single"/>
        </w:rPr>
        <w:t>妊娠期妇女</w:t>
      </w:r>
      <w:r>
        <w:rPr>
          <w:rFonts w:hint="eastAsia"/>
          <w:b/>
          <w:sz w:val="28"/>
          <w:szCs w:val="28"/>
        </w:rPr>
        <w:t>需与体检中心工作人员联系，避免行</w:t>
      </w:r>
      <w:r>
        <w:rPr>
          <w:b/>
          <w:sz w:val="28"/>
          <w:szCs w:val="28"/>
        </w:rPr>
        <w:t>X</w:t>
      </w:r>
      <w:r>
        <w:rPr>
          <w:rFonts w:hint="eastAsia"/>
          <w:b/>
          <w:sz w:val="28"/>
          <w:szCs w:val="28"/>
        </w:rPr>
        <w:t>光、宫颈细胞学涂片等检查；</w:t>
      </w:r>
    </w:p>
    <w:p>
      <w:pPr>
        <w:numPr>
          <w:ilvl w:val="0"/>
          <w:numId w:val="1"/>
        </w:numPr>
        <w:rPr>
          <w:b/>
          <w:sz w:val="28"/>
          <w:szCs w:val="28"/>
          <w:u w:color="FFFFFF"/>
        </w:rPr>
      </w:pPr>
      <w:r>
        <w:rPr>
          <w:rFonts w:hint="eastAsia"/>
          <w:b/>
          <w:sz w:val="28"/>
          <w:szCs w:val="28"/>
          <w:u w:val="single" w:color="FFFFFF"/>
        </w:rPr>
        <w:t>做</w:t>
      </w:r>
      <w:r>
        <w:rPr>
          <w:b/>
          <w:sz w:val="28"/>
          <w:szCs w:val="28"/>
          <w:u w:val="single" w:color="FFFFFF"/>
        </w:rPr>
        <w:t>X</w:t>
      </w:r>
      <w:r>
        <w:rPr>
          <w:rFonts w:hint="eastAsia"/>
          <w:b/>
          <w:sz w:val="28"/>
          <w:szCs w:val="28"/>
          <w:u w:val="single" w:color="FFFFFF"/>
        </w:rPr>
        <w:t>光</w:t>
      </w:r>
      <w:r>
        <w:rPr>
          <w:b/>
          <w:sz w:val="28"/>
          <w:szCs w:val="28"/>
          <w:u w:val="single" w:color="FFFFFF"/>
        </w:rPr>
        <w:t>-</w:t>
      </w:r>
      <w:r>
        <w:rPr>
          <w:rFonts w:hint="eastAsia"/>
          <w:b/>
          <w:sz w:val="28"/>
          <w:szCs w:val="28"/>
          <w:u w:val="single" w:color="FFFFFF"/>
        </w:rPr>
        <w:t>胸片检查时禁止佩戴项链、金属物等饰品，禁止穿带金属物的内衣，以免影响图像；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体检中心供应免费早餐，空腹项目完成即可就餐，就餐地点在</w:t>
      </w:r>
      <w:r>
        <w:rPr>
          <w:rFonts w:hint="eastAsia"/>
          <w:b/>
          <w:color w:val="FF0000"/>
          <w:sz w:val="44"/>
          <w:szCs w:val="44"/>
        </w:rPr>
        <w:t>治未病中心二楼</w:t>
      </w:r>
      <w:r>
        <w:rPr>
          <w:rFonts w:hint="eastAsia"/>
          <w:b/>
          <w:sz w:val="28"/>
          <w:szCs w:val="28"/>
        </w:rPr>
        <w:t>餐厅；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开车来医院体检的人员，可在体检完毕在</w:t>
      </w:r>
      <w:r>
        <w:rPr>
          <w:rFonts w:hint="eastAsia"/>
          <w:b/>
          <w:color w:val="FF0000"/>
          <w:sz w:val="44"/>
          <w:szCs w:val="44"/>
        </w:rPr>
        <w:t>一楼服务台</w:t>
      </w:r>
      <w:r>
        <w:rPr>
          <w:rFonts w:hint="eastAsia"/>
          <w:b/>
          <w:sz w:val="28"/>
          <w:szCs w:val="28"/>
        </w:rPr>
        <w:t>领取免费停车券；</w:t>
      </w:r>
    </w:p>
    <w:p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color w:val="FF0000"/>
          <w:sz w:val="36"/>
          <w:szCs w:val="36"/>
        </w:rPr>
        <w:t>所有体检项目结束，将指引单交回前台之后，</w:t>
      </w:r>
      <w:r>
        <w:rPr>
          <w:rFonts w:hint="eastAsia"/>
          <w:b/>
          <w:sz w:val="28"/>
          <w:szCs w:val="28"/>
        </w:rPr>
        <w:t>体检报告由单位体检负责人统一领取，一律不对个人发放。</w:t>
      </w:r>
    </w:p>
    <w:p>
      <w:pPr>
        <w:tabs>
          <w:tab w:val="left" w:pos="360"/>
        </w:tabs>
        <w:ind w:left="360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到达山东省中医院的公交车有：</w:t>
      </w:r>
      <w:r>
        <w:rPr>
          <w:b/>
          <w:sz w:val="28"/>
          <w:szCs w:val="28"/>
        </w:rPr>
        <w:t>BRT2</w:t>
      </w:r>
      <w:r>
        <w:rPr>
          <w:rFonts w:hint="eastAsia"/>
          <w:b/>
          <w:sz w:val="28"/>
          <w:szCs w:val="28"/>
        </w:rPr>
        <w:t>号、</w:t>
      </w:r>
      <w:r>
        <w:rPr>
          <w:b/>
          <w:sz w:val="28"/>
          <w:szCs w:val="28"/>
        </w:rPr>
        <w:t>16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31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k51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k56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62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64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K68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79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K93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115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117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152</w:t>
      </w:r>
      <w:r>
        <w:rPr>
          <w:rFonts w:hint="eastAsia"/>
          <w:b/>
          <w:sz w:val="28"/>
          <w:szCs w:val="28"/>
        </w:rPr>
        <w:t>路等。</w:t>
      </w:r>
    </w:p>
    <w:p>
      <w:pPr>
        <w:rPr>
          <w:b/>
          <w:sz w:val="28"/>
          <w:szCs w:val="28"/>
        </w:rPr>
      </w:pPr>
    </w:p>
    <w:p>
      <w:pPr>
        <w:ind w:firstLine="442" w:firstLineChars="100"/>
        <w:rPr>
          <w:b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地址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 w:ascii="Arial"/>
          <w:b/>
          <w:color w:val="000000"/>
          <w:sz w:val="44"/>
          <w:szCs w:val="44"/>
        </w:rPr>
        <w:t>济南市历下区经十路</w:t>
      </w:r>
      <w:r>
        <w:rPr>
          <w:b/>
          <w:sz w:val="40"/>
          <w:szCs w:val="40"/>
        </w:rPr>
        <w:t>16369</w:t>
      </w:r>
      <w:r>
        <w:rPr>
          <w:rFonts w:hint="eastAsia" w:ascii="Arial"/>
          <w:b/>
          <w:color w:val="000000"/>
          <w:sz w:val="44"/>
          <w:szCs w:val="44"/>
        </w:rPr>
        <w:t>号</w:t>
      </w:r>
    </w:p>
    <w:p>
      <w:pPr>
        <w:ind w:firstLine="522" w:firstLineChars="100"/>
        <w:rPr>
          <w:b/>
          <w:color w:val="FF0000"/>
          <w:sz w:val="48"/>
          <w:szCs w:val="48"/>
        </w:rPr>
      </w:pPr>
      <w:r>
        <w:rPr>
          <w:rFonts w:hint="eastAsia"/>
          <w:b/>
          <w:sz w:val="52"/>
          <w:szCs w:val="52"/>
        </w:rPr>
        <w:t>山东省中医院东院区治未病中心</w:t>
      </w:r>
    </w:p>
    <w:p>
      <w:pPr>
        <w:autoSpaceDN w:val="0"/>
        <w:spacing w:line="26" w:lineRule="atLeast"/>
        <w:ind w:firstLine="708" w:firstLineChars="196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总服务台电话：</w:t>
      </w:r>
      <w:r>
        <w:rPr>
          <w:b/>
          <w:sz w:val="36"/>
          <w:szCs w:val="36"/>
        </w:rPr>
        <w:t>0531---68617166</w:t>
      </w:r>
      <w:r>
        <w:rPr>
          <w:rFonts w:hint="eastAsia"/>
          <w:b/>
          <w:sz w:val="36"/>
          <w:szCs w:val="36"/>
        </w:rPr>
        <w:t>、</w:t>
      </w:r>
      <w:r>
        <w:rPr>
          <w:b/>
          <w:sz w:val="36"/>
          <w:szCs w:val="36"/>
        </w:rPr>
        <w:t>68616428</w:t>
      </w:r>
    </w:p>
    <w:p>
      <w:pPr>
        <w:autoSpaceDN w:val="0"/>
        <w:spacing w:line="26" w:lineRule="atLeast"/>
        <w:ind w:firstLine="542" w:firstLineChars="15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报告咨询电话：</w:t>
      </w:r>
      <w:r>
        <w:rPr>
          <w:b/>
          <w:sz w:val="36"/>
          <w:szCs w:val="36"/>
        </w:rPr>
        <w:t>0531---68617167</w:t>
      </w:r>
    </w:p>
    <w:p>
      <w:pPr>
        <w:autoSpaceDN w:val="0"/>
        <w:spacing w:line="26" w:lineRule="atLeast"/>
        <w:ind w:firstLine="723" w:firstLineChars="150"/>
        <w:rPr>
          <w:b/>
          <w:color w:val="FF0000"/>
          <w:sz w:val="48"/>
          <w:szCs w:val="48"/>
        </w:rPr>
      </w:pPr>
    </w:p>
    <w:p>
      <w:pPr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E470"/>
    <w:multiLevelType w:val="multilevel"/>
    <w:tmpl w:val="5721E47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BD"/>
    <w:rsid w:val="00027BD2"/>
    <w:rsid w:val="000C45F0"/>
    <w:rsid w:val="000F2911"/>
    <w:rsid w:val="00104BB6"/>
    <w:rsid w:val="00155AAC"/>
    <w:rsid w:val="001B5238"/>
    <w:rsid w:val="001C2223"/>
    <w:rsid w:val="001D1BB8"/>
    <w:rsid w:val="00235B40"/>
    <w:rsid w:val="00253681"/>
    <w:rsid w:val="002571C5"/>
    <w:rsid w:val="002722EC"/>
    <w:rsid w:val="00284E09"/>
    <w:rsid w:val="002D7BFD"/>
    <w:rsid w:val="002F741D"/>
    <w:rsid w:val="002F7BAC"/>
    <w:rsid w:val="00394B83"/>
    <w:rsid w:val="003D5C0D"/>
    <w:rsid w:val="00414FA3"/>
    <w:rsid w:val="00485F83"/>
    <w:rsid w:val="004A7555"/>
    <w:rsid w:val="004B7BFC"/>
    <w:rsid w:val="004D76EC"/>
    <w:rsid w:val="00563A2E"/>
    <w:rsid w:val="00587CFA"/>
    <w:rsid w:val="00594F96"/>
    <w:rsid w:val="005A1F7E"/>
    <w:rsid w:val="005D216F"/>
    <w:rsid w:val="00602BED"/>
    <w:rsid w:val="006149AE"/>
    <w:rsid w:val="00661210"/>
    <w:rsid w:val="00691908"/>
    <w:rsid w:val="006C4E8C"/>
    <w:rsid w:val="006E7170"/>
    <w:rsid w:val="007156CC"/>
    <w:rsid w:val="00791D71"/>
    <w:rsid w:val="00795341"/>
    <w:rsid w:val="007A3294"/>
    <w:rsid w:val="007C4133"/>
    <w:rsid w:val="007D06A0"/>
    <w:rsid w:val="007D460A"/>
    <w:rsid w:val="00800F56"/>
    <w:rsid w:val="008715F4"/>
    <w:rsid w:val="00880DB0"/>
    <w:rsid w:val="008E4D6E"/>
    <w:rsid w:val="009043E4"/>
    <w:rsid w:val="009045DB"/>
    <w:rsid w:val="00952B0A"/>
    <w:rsid w:val="00995A66"/>
    <w:rsid w:val="009D0DA1"/>
    <w:rsid w:val="00A24E8C"/>
    <w:rsid w:val="00A35DC2"/>
    <w:rsid w:val="00A57114"/>
    <w:rsid w:val="00A676C7"/>
    <w:rsid w:val="00B43006"/>
    <w:rsid w:val="00B77F6F"/>
    <w:rsid w:val="00BD0D90"/>
    <w:rsid w:val="00BF1061"/>
    <w:rsid w:val="00C02270"/>
    <w:rsid w:val="00C22428"/>
    <w:rsid w:val="00C27E13"/>
    <w:rsid w:val="00C40CBD"/>
    <w:rsid w:val="00C95D80"/>
    <w:rsid w:val="00D172D7"/>
    <w:rsid w:val="00D24DFB"/>
    <w:rsid w:val="00D45AB8"/>
    <w:rsid w:val="00D47977"/>
    <w:rsid w:val="00DD6EDD"/>
    <w:rsid w:val="00DF45B9"/>
    <w:rsid w:val="00DF56CB"/>
    <w:rsid w:val="00F42528"/>
    <w:rsid w:val="00F639C1"/>
    <w:rsid w:val="016C16D9"/>
    <w:rsid w:val="0482455F"/>
    <w:rsid w:val="092C7E25"/>
    <w:rsid w:val="18C65A30"/>
    <w:rsid w:val="1B95738B"/>
    <w:rsid w:val="2A02278C"/>
    <w:rsid w:val="2B7337A4"/>
    <w:rsid w:val="30592913"/>
    <w:rsid w:val="4B7600DE"/>
    <w:rsid w:val="4E137326"/>
    <w:rsid w:val="4E3A1B47"/>
    <w:rsid w:val="553E284A"/>
    <w:rsid w:val="558152AA"/>
    <w:rsid w:val="5BC13F1C"/>
    <w:rsid w:val="620101E5"/>
    <w:rsid w:val="626C0BB9"/>
    <w:rsid w:val="661E52C9"/>
    <w:rsid w:val="6BDC06FB"/>
    <w:rsid w:val="6E2F48F7"/>
    <w:rsid w:val="7572347C"/>
    <w:rsid w:val="75A9344B"/>
    <w:rsid w:val="7C1A0A92"/>
    <w:rsid w:val="7ED9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7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18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19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8">
    <w:name w:val="heading 7"/>
    <w:basedOn w:val="1"/>
    <w:next w:val="1"/>
    <w:link w:val="20"/>
    <w:qFormat/>
    <w:uiPriority w:val="9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1"/>
    <w:qFormat/>
    <w:uiPriority w:val="99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character" w:default="1" w:styleId="13">
    <w:name w:val="Default Paragraph Font"/>
    <w:semiHidden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2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Heading 1 Char"/>
    <w:basedOn w:val="13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Heading 2 Char"/>
    <w:basedOn w:val="13"/>
    <w:link w:val="3"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Heading 3 Char"/>
    <w:basedOn w:val="13"/>
    <w:link w:val="4"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Heading 4 Char"/>
    <w:basedOn w:val="13"/>
    <w:link w:val="5"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8">
    <w:name w:val="Heading 5 Char"/>
    <w:basedOn w:val="13"/>
    <w:link w:val="6"/>
    <w:locked/>
    <w:uiPriority w:val="99"/>
    <w:rPr>
      <w:rFonts w:cs="Times New Roman"/>
      <w:b/>
      <w:bCs/>
      <w:sz w:val="28"/>
      <w:szCs w:val="28"/>
    </w:rPr>
  </w:style>
  <w:style w:type="character" w:customStyle="1" w:styleId="19">
    <w:name w:val="Heading 6 Char"/>
    <w:basedOn w:val="13"/>
    <w:link w:val="7"/>
    <w:locked/>
    <w:uiPriority w:val="99"/>
    <w:rPr>
      <w:rFonts w:ascii="Cambria" w:hAnsi="Cambria" w:eastAsia="宋体" w:cs="Times New Roman"/>
      <w:b/>
      <w:bCs/>
      <w:sz w:val="24"/>
      <w:szCs w:val="24"/>
    </w:rPr>
  </w:style>
  <w:style w:type="character" w:customStyle="1" w:styleId="20">
    <w:name w:val="Heading 7 Char"/>
    <w:basedOn w:val="13"/>
    <w:link w:val="8"/>
    <w:locked/>
    <w:uiPriority w:val="99"/>
    <w:rPr>
      <w:rFonts w:cs="Times New Roman"/>
      <w:b/>
      <w:bCs/>
      <w:sz w:val="24"/>
      <w:szCs w:val="24"/>
    </w:rPr>
  </w:style>
  <w:style w:type="character" w:customStyle="1" w:styleId="21">
    <w:name w:val="Heading 8 Char"/>
    <w:basedOn w:val="13"/>
    <w:link w:val="9"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22">
    <w:name w:val="Footer Char"/>
    <w:basedOn w:val="13"/>
    <w:link w:val="10"/>
    <w:semiHidden/>
    <w:locked/>
    <w:uiPriority w:val="99"/>
    <w:rPr>
      <w:rFonts w:cs="Times New Roman"/>
      <w:sz w:val="18"/>
      <w:szCs w:val="18"/>
    </w:rPr>
  </w:style>
  <w:style w:type="character" w:customStyle="1" w:styleId="23">
    <w:name w:val="Header Char"/>
    <w:basedOn w:val="13"/>
    <w:link w:val="11"/>
    <w:semiHidden/>
    <w:locked/>
    <w:uiPriority w:val="99"/>
    <w:rPr>
      <w:rFonts w:cs="Times New Roman"/>
      <w:sz w:val="18"/>
      <w:szCs w:val="18"/>
    </w:rPr>
  </w:style>
  <w:style w:type="paragraph" w:customStyle="1" w:styleId="24">
    <w:name w:val="无间隔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110</Words>
  <Characters>631</Characters>
  <Lines>0</Lines>
  <Paragraphs>0</Paragraphs>
  <TotalTime>24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2014-05-05T08:06:00Z</dcterms:created>
  <dc:creator>qy</dc:creator>
  <cp:lastModifiedBy>ぺ灬cc果冻ル</cp:lastModifiedBy>
  <cp:lastPrinted>2014-10-15T02:01:00Z</cp:lastPrinted>
  <dcterms:modified xsi:type="dcterms:W3CDTF">2020-10-29T02:34:27Z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