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b/>
          <w:kern w:val="0"/>
          <w:sz w:val="30"/>
          <w:szCs w:val="30"/>
        </w:rPr>
      </w:pPr>
      <w:bookmarkStart w:id="0" w:name="_GoBack"/>
      <w:bookmarkEnd w:id="0"/>
      <w:r>
        <w:rPr>
          <w:rFonts w:hint="eastAsia" w:ascii="仿宋_GB2312" w:hAnsi="仿宋_GB2312" w:eastAsia="仿宋_GB2312" w:cs="仿宋_GB2312"/>
          <w:b/>
          <w:kern w:val="0"/>
          <w:sz w:val="30"/>
          <w:szCs w:val="30"/>
        </w:rPr>
        <w:t>附件2：</w:t>
      </w:r>
    </w:p>
    <w:p>
      <w:pPr>
        <w:spacing w:line="560" w:lineRule="exact"/>
        <w:rPr>
          <w:rFonts w:ascii="宋体" w:hAnsi="宋体" w:cs="仿宋_GB2312"/>
          <w:b/>
          <w:kern w:val="0"/>
          <w:sz w:val="32"/>
          <w:szCs w:val="32"/>
        </w:rPr>
      </w:pPr>
    </w:p>
    <w:p>
      <w:pPr>
        <w:spacing w:line="560" w:lineRule="exact"/>
        <w:jc w:val="center"/>
        <w:rPr>
          <w:rFonts w:ascii="方正小标宋简体" w:hAnsi="仿宋" w:eastAsia="方正小标宋简体"/>
          <w:b/>
          <w:sz w:val="44"/>
          <w:szCs w:val="44"/>
        </w:rPr>
      </w:pPr>
      <w:r>
        <w:rPr>
          <w:rFonts w:hint="eastAsia" w:ascii="方正小标宋简体" w:hAnsi="仿宋" w:eastAsia="方正小标宋简体"/>
          <w:b/>
          <w:sz w:val="44"/>
          <w:szCs w:val="44"/>
        </w:rPr>
        <w:t>2019年龙口市融媒体中心公开招聘</w:t>
      </w:r>
    </w:p>
    <w:p>
      <w:pPr>
        <w:spacing w:line="560" w:lineRule="exact"/>
        <w:jc w:val="center"/>
        <w:rPr>
          <w:rFonts w:ascii="方正小标宋简体" w:hAnsi="方正小标宋简体" w:eastAsia="方正小标宋简体" w:cs="方正小标宋简体"/>
          <w:b/>
          <w:kern w:val="0"/>
          <w:sz w:val="44"/>
          <w:szCs w:val="44"/>
        </w:rPr>
      </w:pPr>
      <w:r>
        <w:rPr>
          <w:rFonts w:hint="eastAsia" w:ascii="方正小标宋简体" w:hAnsi="仿宋" w:eastAsia="方正小标宋简体"/>
          <w:b/>
          <w:sz w:val="44"/>
          <w:szCs w:val="44"/>
        </w:rPr>
        <w:t>播音主持人</w:t>
      </w:r>
      <w:r>
        <w:rPr>
          <w:rFonts w:hint="eastAsia" w:ascii="方正小标宋简体" w:hAnsi="方正小标宋简体" w:eastAsia="方正小标宋简体" w:cs="方正小标宋简体"/>
          <w:b/>
          <w:kern w:val="0"/>
          <w:sz w:val="44"/>
          <w:szCs w:val="44"/>
        </w:rPr>
        <w:t>应聘须知</w:t>
      </w:r>
    </w:p>
    <w:p>
      <w:pPr>
        <w:spacing w:line="560" w:lineRule="exact"/>
        <w:jc w:val="center"/>
        <w:rPr>
          <w:rFonts w:ascii="方正小标宋简体" w:hAnsi="仿宋_GB2312" w:eastAsia="方正小标宋简体" w:cs="仿宋_GB2312"/>
          <w:kern w:val="0"/>
          <w:sz w:val="24"/>
        </w:rPr>
      </w:pP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1.哪些人员可以应聘？</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按照事业单位公开招聘的相关规定，凡符合《</w:t>
      </w:r>
      <w:r>
        <w:rPr>
          <w:rFonts w:ascii="仿宋_GB2312" w:hAnsi="仿宋" w:eastAsia="仿宋_GB2312"/>
          <w:sz w:val="32"/>
          <w:szCs w:val="32"/>
        </w:rPr>
        <w:t>2019年龙口市融媒体中心公开招聘播音主持人简章</w:t>
      </w:r>
      <w:r>
        <w:rPr>
          <w:rFonts w:hint="eastAsia" w:ascii="仿宋_GB2312" w:hAnsi="仿宋" w:eastAsia="仿宋_GB2312"/>
          <w:sz w:val="32"/>
          <w:szCs w:val="32"/>
        </w:rPr>
        <w:t>》（以下简称《简章》）规定的条件及招聘岗位资格条件者，均可应聘。</w:t>
      </w:r>
    </w:p>
    <w:p>
      <w:pPr>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2.哪些人员不能应聘？</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（1）在读全日制普通高校学生（2020年应届毕业生除外）；</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（2）现役军人；</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（3）曾受过刑事处罚或被开除公职的人员；</w:t>
      </w:r>
    </w:p>
    <w:p>
      <w:pPr>
        <w:snapToGrid w:val="0"/>
        <w:spacing w:line="560" w:lineRule="exact"/>
        <w:ind w:firstLine="640" w:firstLineChars="200"/>
        <w:rPr>
          <w:rFonts w:ascii="仿宋_GB2312" w:hAnsi="仿宋" w:eastAsia="仿宋_GB2312"/>
          <w:sz w:val="32"/>
          <w:szCs w:val="32"/>
          <w:highlight w:val="yellow"/>
        </w:rPr>
      </w:pPr>
      <w:r>
        <w:rPr>
          <w:rFonts w:hint="eastAsia" w:ascii="仿宋_GB2312" w:hAnsi="仿宋" w:eastAsia="仿宋_GB2312"/>
          <w:sz w:val="32"/>
          <w:szCs w:val="32"/>
        </w:rPr>
        <w:t>（4）被依法列为失信联合惩戒对象的人员；</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（5）涉嫌违纪违法正在接受有关机关审查尚未作出结论的人员；</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（6）在各级各类公务员和事业单位招考（聘）中被认定有舞弊等严重违反纪律行为的人员；</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（7）法律法规规定不得应聘的其他情形人员。</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应聘人员不得报考与本人有应回避关系的单位或岗位。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3.对应聘人员的年龄有何限制？</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应聘人员须为1988年11月11日（含）以后出生；岗位另有要求的，以岗位要求为准。</w:t>
      </w:r>
    </w:p>
    <w:p>
      <w:pPr>
        <w:spacing w:line="560" w:lineRule="exact"/>
        <w:ind w:firstLine="640" w:firstLineChars="200"/>
        <w:rPr>
          <w:rFonts w:ascii="仿宋_GB2312" w:hAnsi="仿宋" w:eastAsia="仿宋_GB2312"/>
          <w:sz w:val="32"/>
          <w:szCs w:val="32"/>
        </w:rPr>
      </w:pPr>
      <w:r>
        <w:rPr>
          <w:rFonts w:hint="eastAsia" w:ascii="黑体" w:hAnsi="黑体" w:eastAsia="黑体" w:cs="黑体"/>
          <w:kern w:val="0"/>
          <w:sz w:val="32"/>
          <w:szCs w:val="32"/>
        </w:rPr>
        <w:t>4、招聘岗位需求表中所要求的专业如何理解？</w:t>
      </w:r>
      <w:r>
        <w:rPr>
          <w:rFonts w:hint="eastAsia" w:ascii="仿宋_GB2312" w:hAnsi="仿宋" w:eastAsia="仿宋_GB2312"/>
          <w:sz w:val="32"/>
          <w:szCs w:val="32"/>
        </w:rPr>
        <w:br w:type="textWrapping"/>
      </w:r>
      <w:r>
        <w:rPr>
          <w:rFonts w:hint="eastAsia" w:ascii="仿宋_GB2312" w:hAnsi="仿宋" w:eastAsia="仿宋_GB2312"/>
          <w:sz w:val="32"/>
          <w:szCs w:val="32"/>
        </w:rPr>
        <w:t>　　招聘岗位需求表中所要求的专业类别等，</w:t>
      </w:r>
      <w:r>
        <w:rPr>
          <w:rFonts w:hint="eastAsia" w:ascii="仿宋_GB2312" w:hAnsi="仿宋_GB2312" w:eastAsia="仿宋_GB2312" w:cs="仿宋_GB2312"/>
          <w:sz w:val="32"/>
          <w:szCs w:val="32"/>
        </w:rPr>
        <w:t>主要参照教育部相关专业学科目录设置</w:t>
      </w:r>
      <w:r>
        <w:rPr>
          <w:rFonts w:hint="eastAsia" w:ascii="仿宋_GB2312" w:hAnsi="仿宋" w:eastAsia="仿宋_GB2312"/>
          <w:sz w:val="32"/>
          <w:szCs w:val="32"/>
        </w:rPr>
        <w:t>，以报考人员所获毕业证或国家承认的学历教育证书上注明的专业为准。其中，国家承认的辅修专业证书与学历证书配合使用，可依据辅修专业证书上注明的专业报考，岗位有学位要求的，应具有相应的学位证书。</w:t>
      </w:r>
    </w:p>
    <w:p>
      <w:pPr>
        <w:snapToGrid w:val="0"/>
        <w:spacing w:line="560" w:lineRule="exact"/>
        <w:ind w:firstLine="640" w:firstLineChars="200"/>
        <w:rPr>
          <w:rFonts w:ascii="仿宋_GB2312" w:hAnsi="仿宋" w:eastAsia="仿宋_GB2312"/>
          <w:sz w:val="32"/>
          <w:szCs w:val="32"/>
        </w:rPr>
      </w:pPr>
      <w:r>
        <w:rPr>
          <w:rFonts w:hint="eastAsia" w:ascii="黑体" w:hAnsi="黑体" w:eastAsia="黑体"/>
          <w:sz w:val="32"/>
          <w:szCs w:val="32"/>
        </w:rPr>
        <w:t>特别提醒：</w:t>
      </w:r>
      <w:r>
        <w:rPr>
          <w:rFonts w:hint="eastAsia" w:ascii="仿宋_GB2312" w:hAnsi="仿宋" w:eastAsia="仿宋_GB2312"/>
          <w:sz w:val="32"/>
          <w:szCs w:val="32"/>
        </w:rPr>
        <w:t>应聘人员应及时查阅教育部制定的现行高等教育专业目录，核实是否属于参考专业目录中的专业。如不属于参考专业目录中的专业，且应聘人员认为所学专业为招聘岗位专业要求的近似专业，可以在填写好报名信息后主动联系招聘单位介绍基本情况。必要时，应当提供相应的主干学习课程等证明材料。</w:t>
      </w:r>
      <w:r>
        <w:rPr>
          <w:rFonts w:hint="eastAsia" w:ascii="仿宋_GB2312" w:hAnsi="仿宋_GB2312" w:eastAsia="仿宋_GB2312" w:cs="仿宋_GB2312"/>
          <w:sz w:val="32"/>
          <w:szCs w:val="32"/>
        </w:rPr>
        <w:t>招聘单位依据岗位用人需求研究并由招聘主管机关认定公布相近专业。</w:t>
      </w:r>
      <w:r>
        <w:rPr>
          <w:rFonts w:hint="eastAsia" w:ascii="仿宋_GB2312" w:hAnsi="仿宋" w:eastAsia="仿宋_GB2312"/>
          <w:sz w:val="32"/>
          <w:szCs w:val="32"/>
        </w:rPr>
        <w:br w:type="textWrapping"/>
      </w:r>
      <w:r>
        <w:rPr>
          <w:rFonts w:hint="eastAsia" w:ascii="仿宋_GB2312" w:hAnsi="仿宋" w:eastAsia="仿宋_GB2312"/>
          <w:sz w:val="32"/>
          <w:szCs w:val="32"/>
        </w:rPr>
        <w:t>　　教育部制定的现行专业目录有：《学位授予和人才培养学科目录（2018年4月更新）》，《普通高等学校本科专业目录（2012年）》，《高等学历继续教育补充专业目录（2016年）》（本科13个专业、专科17个专业），《普通高等学校高等职业教育（专科）专业目录（2015年）》，《普通高等学校高等职业教育（专科）专业目录》2016年增补专业，《普通高等学校高等职业教育（专科）专业目录》2017年增补专业。</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5.具有多个学历层次的应聘人员以其低层次学历报考的，其应聘条件如何审核？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具有多个学历层次的应聘人员以其低层次学历报考的，其年龄、学历性质等应聘条件，均按其低层次学历的要求进行审核。</w:t>
      </w:r>
    </w:p>
    <w:p>
      <w:pPr>
        <w:spacing w:line="560" w:lineRule="exact"/>
        <w:ind w:firstLine="640" w:firstLineChars="200"/>
        <w:rPr>
          <w:rFonts w:ascii="仿宋_GB2312" w:hAnsi="仿宋" w:eastAsia="仿宋_GB2312"/>
          <w:sz w:val="32"/>
          <w:szCs w:val="32"/>
        </w:rPr>
      </w:pPr>
      <w:r>
        <w:rPr>
          <w:rFonts w:hint="eastAsia" w:ascii="黑体" w:hAnsi="黑体" w:eastAsia="黑体" w:cs="黑体"/>
          <w:kern w:val="0"/>
          <w:sz w:val="32"/>
          <w:szCs w:val="32"/>
        </w:rPr>
        <w:t>6.对报考所需的资格资质证书取得时间、时效有何要求？</w:t>
      </w:r>
      <w:r>
        <w:rPr>
          <w:rFonts w:hint="eastAsia" w:ascii="仿宋_GB2312" w:hAnsi="仿宋" w:eastAsia="仿宋_GB2312"/>
          <w:sz w:val="32"/>
          <w:szCs w:val="32"/>
        </w:rPr>
        <w:t>除2020年全日制普通高等院校毕业生学历证书、相应学位证书应于2020年8月底前取得外，招聘岗位要求的其他所有资格、资质及证书（含海外留学人员的学历、学位认证书），应聘人员均须于2019年11月10日（含）之前取得，且在现场资格审查、考察、办理聘用手续等期间该证件均为有效状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w:t>
      </w:r>
      <w:r>
        <w:rPr>
          <w:rFonts w:hint="eastAsia" w:ascii="黑体" w:hAnsi="黑体" w:eastAsia="黑体" w:cs="黑体"/>
          <w:kern w:val="0"/>
          <w:sz w:val="32"/>
          <w:szCs w:val="32"/>
        </w:rPr>
        <w:t xml:space="preserve">.如何理解“应回避关系人员”？ </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凡与招聘单位负责人员有夫妻关系、直系血亲关系（包括祖父母、外祖父母、父母、子女、孙子女、外孙子女）、三代以内旁系血亲（包括伯叔姑舅姨、兄弟姐妹、堂兄弟姐妹、表兄弟姐妹、侄子女、甥子女）或近姻亲（包括配偶的父母、配偶的兄弟姐妹及其配偶、子女的配偶及子女配偶的父母、三代以内旁系血亲的配偶）关系的应聘人员，不得应聘该单位人事、纪检、财务、审计等岗位，也不得在有直接上下级领导关系的岗位工作。直接上下级领导关系，包括上一级正副职与下一级正副职之间的领导关系。</w:t>
      </w:r>
    </w:p>
    <w:p>
      <w:pPr>
        <w:spacing w:line="55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招聘单位负责人员和招聘工作人员在办理人员聘用事项时，涉及与本人有上述亲属关系或者其他可能影响招聘公正的，也应当回避。</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8.海外留学取得的研究生学历、学位证书已经教育部认证，其海外留学取得的本科学历、学位是否也需要认证？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如招聘岗位对本科学段没有特别要求的，本科学历、学位不需认证即可报名应聘。如招聘岗位对本科学段有特别要求的，本科学历、学位应经教育部留学服务中心认证并出具认证书。</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9.海外留学人员如何填报所学专业？</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海外留学人员报考，网上报名提交的专业名称须与教育部留学服务中心认证的专业名称相一致。</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10.报名时间和报名方式是如何规定的？</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采取统一时间网上报名、网上初审的报名方式。</w:t>
      </w:r>
    </w:p>
    <w:p>
      <w:pPr>
        <w:tabs>
          <w:tab w:val="left" w:pos="2865"/>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报名时间：2019年11月11日9:00-11月13日16:00； </w:t>
      </w:r>
    </w:p>
    <w:p>
      <w:pPr>
        <w:tabs>
          <w:tab w:val="left" w:pos="2865"/>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查询时间：2019年11月11日12:00-11月14日11:00；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报名网址：龙口市人力资源和社会保障局门户网站（</w:t>
      </w:r>
      <w:r>
        <w:fldChar w:fldCharType="begin"/>
      </w:r>
      <w:r>
        <w:instrText xml:space="preserve"> HYPERLINK "http://lkrsj.longkou.gov.cn/" </w:instrText>
      </w:r>
      <w:r>
        <w:fldChar w:fldCharType="separate"/>
      </w:r>
      <w:r>
        <w:rPr>
          <w:rStyle w:val="13"/>
          <w:rFonts w:hint="eastAsia" w:ascii="仿宋_GB2312" w:hAnsi="仿宋" w:eastAsia="仿宋_GB2312"/>
          <w:sz w:val="32"/>
          <w:szCs w:val="32"/>
        </w:rPr>
        <w:t>http://lkrsj.longkou.gov.cn/</w:t>
      </w:r>
      <w:r>
        <w:rPr>
          <w:rStyle w:val="13"/>
          <w:rFonts w:hint="eastAsia" w:ascii="仿宋_GB2312" w:hAnsi="仿宋" w:eastAsia="仿宋_GB2312"/>
          <w:sz w:val="32"/>
          <w:szCs w:val="32"/>
        </w:rPr>
        <w:fldChar w:fldCharType="end"/>
      </w:r>
      <w:r>
        <w:rPr>
          <w:rFonts w:hint="eastAsia" w:ascii="仿宋_GB2312" w:hAnsi="仿宋" w:eastAsia="仿宋_GB2312"/>
          <w:sz w:val="32"/>
          <w:szCs w:val="32"/>
        </w:rPr>
        <w:t>）。</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应聘人员报名时间以最后一次登录报名系统、点击“提交审核”的时间为准。初审通过后要及时缴费，逾期未缴费，视为无效报名。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11.报名对浏览器有何要求？报名时提示“保存错误”如何处理？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为保证报名顺畅，</w:t>
      </w:r>
      <w:r>
        <w:rPr>
          <w:rFonts w:hint="eastAsia" w:ascii="黑体" w:hAnsi="黑体" w:eastAsia="黑体" w:cs="黑体"/>
          <w:b/>
          <w:bCs/>
          <w:sz w:val="32"/>
          <w:szCs w:val="32"/>
        </w:rPr>
        <w:t>建议使用360浏览器急速模式</w:t>
      </w:r>
      <w:r>
        <w:rPr>
          <w:rFonts w:hint="eastAsia" w:ascii="仿宋_GB2312" w:hAnsi="仿宋_GB2312" w:eastAsia="仿宋_GB2312" w:cs="仿宋_GB2312"/>
          <w:kern w:val="0"/>
          <w:sz w:val="32"/>
          <w:szCs w:val="32"/>
        </w:rPr>
        <w:t>，报名结束点击“保存”时，若系统提示“保存错误”，原因有两个：（1）某些项目所填内容超出限定长度，需修改字数后重新保存；（2）填报时间过长，需退出系统后重新填写。</w:t>
      </w:r>
    </w:p>
    <w:p>
      <w:pPr>
        <w:snapToGrid w:val="0"/>
        <w:spacing w:line="560" w:lineRule="exact"/>
        <w:ind w:firstLine="627" w:firstLineChars="196"/>
        <w:rPr>
          <w:rFonts w:ascii="黑体" w:hAnsi="黑体" w:eastAsia="黑体" w:cs="黑体"/>
          <w:sz w:val="32"/>
          <w:szCs w:val="32"/>
        </w:rPr>
      </w:pPr>
      <w:r>
        <w:rPr>
          <w:rFonts w:hint="eastAsia" w:ascii="黑体" w:hAnsi="黑体" w:eastAsia="黑体" w:cs="黑体"/>
          <w:sz w:val="32"/>
          <w:szCs w:val="32"/>
        </w:rPr>
        <w:t>12.填报相关表格、信息时需注意什么？</w:t>
      </w:r>
    </w:p>
    <w:p>
      <w:pPr>
        <w:spacing w:line="560" w:lineRule="exact"/>
        <w:ind w:firstLine="640" w:firstLineChars="200"/>
        <w:rPr>
          <w:rFonts w:ascii="仿宋_GB2312" w:hAnsi="仿宋" w:eastAsia="仿宋_GB2312"/>
          <w:b/>
          <w:sz w:val="32"/>
          <w:szCs w:val="32"/>
        </w:rPr>
      </w:pPr>
      <w:r>
        <w:rPr>
          <w:rFonts w:hint="eastAsia" w:ascii="仿宋_GB2312" w:hAnsi="仿宋" w:eastAsia="仿宋_GB2312"/>
          <w:sz w:val="32"/>
          <w:szCs w:val="32"/>
        </w:rPr>
        <w:t>应聘人员要仔细阅读《简章》及本须知内容，填报的相关表格、信息等必须真实、全面、准确。</w:t>
      </w:r>
      <w:r>
        <w:rPr>
          <w:rFonts w:hint="eastAsia" w:ascii="仿宋_GB2312" w:hAnsi="仿宋" w:eastAsia="仿宋_GB2312"/>
          <w:b/>
          <w:sz w:val="32"/>
          <w:szCs w:val="32"/>
        </w:rPr>
        <w:t>因信息填报不全、错误等导致未通过资格审查的，责任由应聘人员自负。</w:t>
      </w:r>
    </w:p>
    <w:p>
      <w:pPr>
        <w:snapToGrid w:val="0"/>
        <w:spacing w:line="560" w:lineRule="exact"/>
        <w:ind w:firstLine="627" w:firstLineChars="196"/>
        <w:rPr>
          <w:rFonts w:ascii="黑体" w:hAnsi="黑体" w:eastAsia="黑体" w:cs="黑体"/>
          <w:sz w:val="32"/>
          <w:szCs w:val="32"/>
        </w:rPr>
      </w:pPr>
      <w:r>
        <w:rPr>
          <w:rFonts w:hint="eastAsia" w:ascii="黑体" w:hAnsi="黑体" w:eastAsia="黑体" w:cs="黑体"/>
          <w:sz w:val="32"/>
          <w:szCs w:val="32"/>
        </w:rPr>
        <w:t>13.应聘人员在网上提供的照片有什么要求？</w:t>
      </w:r>
    </w:p>
    <w:p>
      <w:pPr>
        <w:snapToGrid w:val="0"/>
        <w:spacing w:line="560" w:lineRule="exact"/>
        <w:ind w:firstLine="627" w:firstLineChars="196"/>
        <w:rPr>
          <w:rFonts w:ascii="仿宋_GB2312" w:hAnsi="仿宋"/>
          <w:sz w:val="32"/>
          <w:szCs w:val="32"/>
        </w:rPr>
      </w:pPr>
      <w:r>
        <w:rPr>
          <w:rFonts w:hint="eastAsia" w:ascii="仿宋_GB2312" w:hAnsi="仿宋" w:eastAsia="仿宋_GB2312"/>
          <w:sz w:val="32"/>
          <w:szCs w:val="32"/>
        </w:rPr>
        <w:t>应聘人员在网上报名时提供的照片，必须是本人</w:t>
      </w:r>
      <w:r>
        <w:rPr>
          <w:rFonts w:hint="eastAsia" w:ascii="仿宋_GB2312" w:hAnsi="仿宋" w:eastAsia="仿宋_GB2312"/>
          <w:b/>
          <w:sz w:val="32"/>
          <w:szCs w:val="32"/>
        </w:rPr>
        <w:t>近期</w:t>
      </w:r>
      <w:r>
        <w:rPr>
          <w:rFonts w:hint="eastAsia" w:ascii="仿宋_GB2312" w:hAnsi="仿宋" w:eastAsia="仿宋_GB2312"/>
          <w:sz w:val="32"/>
          <w:szCs w:val="32"/>
        </w:rPr>
        <w:t>一寸免冠正面照片（照片大小114*156像素、占用空间小于20K）。</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14.为什么应聘人员在提交报名信息3小时后报名信息仍为“未审核”状态？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原因一般有三：</w:t>
      </w:r>
    </w:p>
    <w:p>
      <w:pPr>
        <w:spacing w:line="560" w:lineRule="exact"/>
        <w:ind w:firstLine="640" w:firstLineChars="200"/>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1）为方便应聘人员对报名信息进行修改、补充或改报应聘岗位，报名系统设置为应聘人员提交报名信息3小时后审核人员才能进行初审，若应聘人员在报名后的3小时内上网修改、补充了报名信息，或仅是登录系统未改信息但点击了“保存”，</w:t>
      </w:r>
      <w:r>
        <w:rPr>
          <w:rFonts w:hint="eastAsia" w:ascii="仿宋_GB2312" w:hAnsi="仿宋_GB2312" w:eastAsia="仿宋_GB2312" w:cs="仿宋_GB2312"/>
          <w:b/>
          <w:kern w:val="0"/>
          <w:sz w:val="32"/>
          <w:szCs w:val="32"/>
        </w:rPr>
        <w:t>系统将自动从应聘人员登录报名系统、点击“保存”的时间起推迟3小时进入审核状态。因此应聘人员如果只是上网查看审核状态而不修改报名信息，退出系统时一定不要点击“保存”键，否则系统自动认定应聘人员修改了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（2）应聘人员较多，审核人员不能在短时间内审核完所有可以审核的报名信息。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（3）应聘人员提交报名信息3小时后的时间不在工作时间内（如张三报名信息在下午16时提交成功，审核人员只有在当天19时后才可审核）。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以上情况，均需应聘人员耐心等待。</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15.应聘人员通过网上报名后，需要下载打印哪些材料？何时打印？</w:t>
      </w:r>
    </w:p>
    <w:p>
      <w:pPr>
        <w:tabs>
          <w:tab w:val="left" w:pos="2865"/>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应聘人员于12月4日9:00-12月7日9:30登录报名网站下载打印《龙口市事业单位公开招聘报名登记表》、《应聘事业单位工作人员诚信承诺书》(参加现场资格审查时使用)、笔试准考证。笔试准考证无需盖章。</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16.现场资格审查何时进行？是否必须本人到场？</w:t>
      </w:r>
    </w:p>
    <w:p>
      <w:pPr>
        <w:tabs>
          <w:tab w:val="left" w:pos="2865"/>
        </w:tabs>
        <w:spacing w:line="560" w:lineRule="exact"/>
        <w:ind w:firstLine="640" w:firstLineChars="200"/>
        <w:rPr>
          <w:rFonts w:ascii="仿宋_GB2312" w:hAnsi="仿宋_GB2312" w:eastAsia="仿宋_GB2312" w:cs="仿宋_GB2312"/>
          <w:kern w:val="0"/>
          <w:sz w:val="32"/>
          <w:szCs w:val="32"/>
        </w:rPr>
      </w:pPr>
      <w:r>
        <w:rPr>
          <w:rFonts w:hint="eastAsia" w:ascii="仿宋_GB2312" w:hAnsi="仿宋" w:eastAsia="仿宋_GB2312"/>
          <w:sz w:val="32"/>
          <w:szCs w:val="32"/>
        </w:rPr>
        <w:t>报名结束后，通过网上资格初审的应聘人员，须参加现场资格审查，现场资格审查时间、地点等具体要求请登录龙口市人力资源和社会保障局网站查询。</w:t>
      </w:r>
    </w:p>
    <w:p>
      <w:pPr>
        <w:spacing w:line="560" w:lineRule="exact"/>
        <w:ind w:firstLine="640" w:firstLineChars="200"/>
        <w:rPr>
          <w:rFonts w:ascii="仿宋_GB2312" w:hAnsi="仿宋" w:eastAsia="仿宋_GB2312"/>
          <w:sz w:val="32"/>
          <w:szCs w:val="32"/>
          <w:highlight w:val="cyan"/>
        </w:rPr>
      </w:pPr>
      <w:r>
        <w:rPr>
          <w:rFonts w:hint="eastAsia" w:ascii="仿宋_GB2312" w:hAnsi="仿宋_GB2312" w:eastAsia="仿宋_GB2312" w:cs="仿宋_GB2312"/>
          <w:kern w:val="0"/>
          <w:sz w:val="32"/>
          <w:szCs w:val="32"/>
        </w:rPr>
        <w:t>现场资格审查</w:t>
      </w:r>
      <w:r>
        <w:rPr>
          <w:rFonts w:hint="eastAsia" w:ascii="仿宋_GB2312" w:hAnsi="仿宋_GB2312" w:eastAsia="仿宋_GB2312" w:cs="仿宋_GB2312"/>
          <w:b/>
          <w:kern w:val="0"/>
          <w:sz w:val="32"/>
          <w:szCs w:val="32"/>
        </w:rPr>
        <w:t>必须本人在指定时间内亲自到场</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不允许委托他人替代</w:t>
      </w:r>
      <w:r>
        <w:rPr>
          <w:rFonts w:hint="eastAsia" w:ascii="仿宋_GB2312" w:hAnsi="仿宋_GB2312" w:eastAsia="仿宋_GB2312" w:cs="仿宋_GB2312"/>
          <w:kern w:val="0"/>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17.现场资格审查需要携带什么材料？</w:t>
      </w:r>
    </w:p>
    <w:p>
      <w:pPr>
        <w:snapToGrid w:val="0"/>
        <w:spacing w:line="56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现场资格审查需要提交相关证明材料（均要求提供原件和复印件）、填写完整的</w:t>
      </w:r>
      <w:r>
        <w:rPr>
          <w:rFonts w:hint="eastAsia" w:ascii="仿宋_GB2312" w:hAnsi="仿宋" w:eastAsia="仿宋_GB2312"/>
          <w:sz w:val="32"/>
          <w:szCs w:val="32"/>
        </w:rPr>
        <w:t>《龙口市事业单位公开招聘报名登记表》</w:t>
      </w:r>
      <w:r>
        <w:rPr>
          <w:rFonts w:hint="eastAsia" w:ascii="仿宋_GB2312" w:hAnsi="仿宋_GB2312" w:eastAsia="仿宋_GB2312" w:cs="仿宋_GB2312"/>
          <w:kern w:val="0"/>
          <w:sz w:val="32"/>
          <w:szCs w:val="32"/>
        </w:rPr>
        <w:t>、亲笔签名的《应聘事业单位工作人员诚信承诺书》及1寸近期同底版正面免冠照片2张。</w:t>
      </w:r>
    </w:p>
    <w:p>
      <w:pPr>
        <w:spacing w:line="560" w:lineRule="exact"/>
        <w:ind w:firstLine="640" w:firstLineChars="200"/>
        <w:rPr>
          <w:rFonts w:ascii="楷体_GB2312" w:hAnsi="黑体" w:eastAsia="楷体_GB2312" w:cs="黑体"/>
          <w:kern w:val="0"/>
          <w:sz w:val="32"/>
          <w:szCs w:val="32"/>
        </w:rPr>
      </w:pPr>
      <w:r>
        <w:rPr>
          <w:rFonts w:hint="eastAsia" w:ascii="楷体_GB2312" w:hAnsi="黑体" w:eastAsia="楷体_GB2312" w:cs="黑体"/>
          <w:kern w:val="0"/>
          <w:sz w:val="32"/>
          <w:szCs w:val="32"/>
        </w:rPr>
        <w:t>相关证明材料包括：</w:t>
      </w:r>
    </w:p>
    <w:p>
      <w:pPr>
        <w:spacing w:line="560" w:lineRule="exact"/>
        <w:ind w:firstLine="643" w:firstLineChars="200"/>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2020</w:t>
      </w:r>
      <w:r>
        <w:rPr>
          <w:rFonts w:hint="eastAsia" w:ascii="仿宋_GB2312" w:hAnsi="仿宋_GB2312" w:eastAsia="仿宋_GB2312" w:cs="仿宋_GB2312"/>
          <w:b/>
          <w:kern w:val="0"/>
          <w:sz w:val="32"/>
          <w:szCs w:val="32"/>
        </w:rPr>
        <w:t>年全日制普通高等院校应届毕业生</w:t>
      </w:r>
      <w:r>
        <w:rPr>
          <w:rFonts w:hint="eastAsia" w:ascii="仿宋_GB2312" w:hAnsi="仿宋_GB2312" w:eastAsia="仿宋_GB2312" w:cs="仿宋_GB2312"/>
          <w:kern w:val="0"/>
          <w:sz w:val="32"/>
          <w:szCs w:val="32"/>
        </w:rPr>
        <w:t>须提交身份证、学校核发的就业推荐表，已经签订就业协议书的毕业生还须提供签约单位出具的单位同意报考证明信或解约函。</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未派遣的毕业生</w:t>
      </w:r>
      <w:r>
        <w:rPr>
          <w:rFonts w:hint="eastAsia" w:ascii="仿宋_GB2312" w:hAnsi="仿宋_GB2312" w:eastAsia="仿宋_GB2312" w:cs="仿宋_GB2312"/>
          <w:kern w:val="0"/>
          <w:sz w:val="32"/>
          <w:szCs w:val="32"/>
        </w:rPr>
        <w:t>须提交学历证书、学位证书、身份证、毕业生就业主管机关签发的就业报到证（研究生毕业生可提供就业推荐表及就业协议书代替就业报到证）、教育部学历证书电子注册备案表（请自行登录学信网查询打印）。</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其他应聘人员</w:t>
      </w:r>
      <w:r>
        <w:rPr>
          <w:rFonts w:hint="eastAsia" w:ascii="仿宋_GB2312" w:hAnsi="仿宋_GB2312" w:eastAsia="仿宋_GB2312" w:cs="仿宋_GB2312"/>
          <w:kern w:val="0"/>
          <w:sz w:val="32"/>
          <w:szCs w:val="32"/>
        </w:rPr>
        <w:t>须提交招聘岗位要求的学历证书、相应学位证书（海外留学人员还须提供教育部留学服务中心出具的学历、学位认证书）、身份证、教育部学历证书电子注册备案表（请自行登录学信网查询打印）、具有人事管理权限部门或单位出具的同意报考证明信（采用《简章》附件3式样。实行集体人事代理的，用人单位和人事代理机构均须盖章；实行个人人事代理的，由人事代理机构盖章；中小学教师报考须所在单位和县级以上教育行政主管部门盖章）或解除劳动合同证明等。</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招聘岗位有其他要求的</w:t>
      </w:r>
      <w:r>
        <w:rPr>
          <w:rFonts w:hint="eastAsia" w:ascii="仿宋_GB2312" w:hAnsi="仿宋_GB2312" w:eastAsia="仿宋_GB2312" w:cs="仿宋_GB2312"/>
          <w:kern w:val="0"/>
          <w:sz w:val="32"/>
          <w:szCs w:val="32"/>
        </w:rPr>
        <w:t>，还须按要求提交其他相关材料,如：专业研究方向相关证明，研究生毕业生的本科学历、学位证书，普通话等级证书等有关资格证书。</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香港和澳门居民中的中国公民</w:t>
      </w:r>
      <w:r>
        <w:rPr>
          <w:rFonts w:hint="eastAsia" w:ascii="仿宋_GB2312" w:hAnsi="仿宋_GB2312" w:eastAsia="仿宋_GB2312" w:cs="仿宋_GB2312"/>
          <w:kern w:val="0"/>
          <w:sz w:val="32"/>
          <w:szCs w:val="32"/>
        </w:rPr>
        <w:t>应聘的，还需提供《港澳居民来往内地通行证》。</w:t>
      </w:r>
      <w:r>
        <w:rPr>
          <w:rFonts w:hint="eastAsia" w:ascii="仿宋_GB2312" w:hAnsi="仿宋_GB2312" w:eastAsia="仿宋_GB2312" w:cs="仿宋_GB2312"/>
          <w:b/>
          <w:kern w:val="0"/>
          <w:sz w:val="32"/>
          <w:szCs w:val="32"/>
        </w:rPr>
        <w:t>台湾居民</w:t>
      </w:r>
      <w:r>
        <w:rPr>
          <w:rFonts w:hint="eastAsia" w:ascii="仿宋_GB2312" w:hAnsi="仿宋_GB2312" w:eastAsia="仿宋_GB2312" w:cs="仿宋_GB2312"/>
          <w:kern w:val="0"/>
          <w:sz w:val="32"/>
          <w:szCs w:val="32"/>
        </w:rPr>
        <w:t>应聘的，还需提供《台湾居民来往大陆通行证》。</w:t>
      </w:r>
    </w:p>
    <w:p>
      <w:pPr>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18.哪些情况应聘人员须提供专业研究方向承诺表？专业研究方向证明由何单位（部门）出具？</w:t>
      </w:r>
    </w:p>
    <w:p>
      <w:pPr>
        <w:spacing w:line="560" w:lineRule="exact"/>
        <w:ind w:firstLine="643" w:firstLineChars="200"/>
        <w:rPr>
          <w:rFonts w:ascii="黑体" w:hAnsi="黑体" w:eastAsia="黑体" w:cs="黑体"/>
          <w:kern w:val="0"/>
          <w:sz w:val="32"/>
          <w:szCs w:val="32"/>
        </w:rPr>
      </w:pPr>
      <w:r>
        <w:rPr>
          <w:rFonts w:hint="eastAsia" w:ascii="仿宋_GB2312" w:hAnsi="仿宋_GB2312" w:eastAsia="仿宋_GB2312" w:cs="仿宋_GB2312"/>
          <w:b/>
          <w:kern w:val="0"/>
          <w:sz w:val="32"/>
          <w:szCs w:val="32"/>
        </w:rPr>
        <w:t>岗位对专业研究方向没有要求，但应聘人员网上报名时主张自己有专业研究方向的</w:t>
      </w:r>
      <w:r>
        <w:rPr>
          <w:rFonts w:hint="eastAsia" w:ascii="仿宋_GB2312" w:hAnsi="仿宋_GB2312" w:eastAsia="仿宋_GB2312" w:cs="仿宋_GB2312"/>
          <w:kern w:val="0"/>
          <w:sz w:val="32"/>
          <w:szCs w:val="32"/>
        </w:rPr>
        <w:t>，须在现场资格审查时提供学习成绩表复印件、专业研究方向证明以及《专业研究方向承诺表》。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专业研究方向证明，应由高校教务部门或研究生处（院）出具。</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19.海外留学人员如何提供专业研究方向证明？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外留学人员须委托烟台市外事翻译中心等有正规翻译资质的单位，分别将所学课程、毕业论文、专业介绍或能够证明专业研究方向的有关外文资料翻译成中文并加盖印章后，作为“专业研究方向证明”参加现场资格审查。</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20.招聘岗位没有对本科学段学历、专业等提出要求，现场资格审查时，应聘人员是否必须提交本科学历、学位证书？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招聘岗位没有对本科学段学历、专业等提出要求的，应聘人员在现场资格审查时可以不提交本科学历、学位证书。</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 xml:space="preserve">21.现场资格审查时，未能在规定时间内提交齐全指定材料，可否延期补交有关材料？ </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 w:eastAsia="仿宋_GB2312"/>
          <w:sz w:val="32"/>
          <w:szCs w:val="32"/>
        </w:rPr>
        <w:t>现场资格审查提交材料不全的，须在现场资格审查日次日17:00前提交。</w:t>
      </w:r>
      <w:r>
        <w:rPr>
          <w:rFonts w:ascii="仿宋_GB2312" w:hAnsi="仿宋" w:eastAsia="仿宋_GB2312"/>
          <w:sz w:val="32"/>
          <w:szCs w:val="32"/>
        </w:rPr>
        <w:t>单位</w:t>
      </w:r>
      <w:r>
        <w:rPr>
          <w:rFonts w:hint="eastAsia" w:ascii="仿宋_GB2312" w:hAnsi="仿宋" w:eastAsia="仿宋_GB2312"/>
          <w:sz w:val="32"/>
          <w:szCs w:val="32"/>
        </w:rPr>
        <w:t>同意报考证明</w:t>
      </w:r>
      <w:r>
        <w:rPr>
          <w:rFonts w:ascii="仿宋_GB2312" w:hAnsi="仿宋" w:eastAsia="仿宋_GB2312"/>
          <w:sz w:val="32"/>
          <w:szCs w:val="32"/>
        </w:rPr>
        <w:t>信</w:t>
      </w:r>
      <w:r>
        <w:rPr>
          <w:rFonts w:hint="eastAsia" w:ascii="仿宋_GB2312" w:hAnsi="仿宋" w:eastAsia="仿宋_GB2312"/>
          <w:sz w:val="32"/>
          <w:szCs w:val="32"/>
        </w:rPr>
        <w:t>因故不能在现场资格审查时提供的，也可在笔试后第二个工作日17:00前提供。未</w:t>
      </w:r>
      <w:r>
        <w:rPr>
          <w:rFonts w:ascii="仿宋_GB2312" w:hAnsi="仿宋" w:eastAsia="仿宋_GB2312"/>
          <w:sz w:val="32"/>
          <w:szCs w:val="32"/>
        </w:rPr>
        <w:t>在</w:t>
      </w:r>
      <w:r>
        <w:rPr>
          <w:rFonts w:hint="eastAsia" w:ascii="仿宋_GB2312" w:hAnsi="仿宋" w:eastAsia="仿宋_GB2312"/>
          <w:sz w:val="32"/>
          <w:szCs w:val="32"/>
        </w:rPr>
        <w:t>规定时间内</w:t>
      </w:r>
      <w:r>
        <w:rPr>
          <w:rFonts w:ascii="仿宋_GB2312" w:hAnsi="仿宋" w:eastAsia="仿宋_GB2312"/>
          <w:sz w:val="32"/>
          <w:szCs w:val="32"/>
        </w:rPr>
        <w:t>提交有关材料</w:t>
      </w:r>
      <w:r>
        <w:rPr>
          <w:rFonts w:hint="eastAsia" w:ascii="仿宋_GB2312" w:hAnsi="仿宋" w:eastAsia="仿宋_GB2312"/>
          <w:sz w:val="32"/>
          <w:szCs w:val="32"/>
        </w:rPr>
        <w:t>、证明</w:t>
      </w:r>
      <w:r>
        <w:rPr>
          <w:rFonts w:ascii="仿宋_GB2312" w:hAnsi="仿宋" w:eastAsia="仿宋_GB2312"/>
          <w:sz w:val="32"/>
          <w:szCs w:val="32"/>
        </w:rPr>
        <w:t>的，视为弃权。经审查不具备报考条件的，取消其</w:t>
      </w:r>
      <w:r>
        <w:rPr>
          <w:rFonts w:hint="eastAsia" w:ascii="仿宋_GB2312" w:hAnsi="仿宋" w:eastAsia="仿宋_GB2312"/>
          <w:sz w:val="32"/>
          <w:szCs w:val="32"/>
        </w:rPr>
        <w:t>考</w:t>
      </w:r>
      <w:r>
        <w:rPr>
          <w:rFonts w:ascii="仿宋_GB2312" w:hAnsi="仿宋" w:eastAsia="仿宋_GB2312"/>
          <w:sz w:val="32"/>
          <w:szCs w:val="32"/>
        </w:rPr>
        <w:t>试资格。</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23.如何确认是否进入面试范围？</w:t>
      </w:r>
    </w:p>
    <w:p>
      <w:pPr>
        <w:spacing w:line="58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现场资格审查合格人员现场领取面试通知书，按要求参加面试。</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24.应聘人员如何查询笔试成绩？</w:t>
      </w:r>
    </w:p>
    <w:p>
      <w:pPr>
        <w:tabs>
          <w:tab w:val="left" w:pos="2865"/>
        </w:tabs>
        <w:spacing w:line="560" w:lineRule="exact"/>
        <w:ind w:firstLine="640" w:firstLineChars="200"/>
        <w:rPr>
          <w:rFonts w:ascii="仿宋_GB2312" w:hAnsi="仿宋" w:eastAsia="仿宋_GB2312"/>
          <w:sz w:val="32"/>
          <w:szCs w:val="32"/>
          <w:highlight w:val="cyan"/>
        </w:rPr>
      </w:pPr>
      <w:r>
        <w:rPr>
          <w:rFonts w:hint="eastAsia" w:ascii="仿宋_GB2312" w:hAnsi="仿宋" w:eastAsia="仿宋_GB2312"/>
          <w:sz w:val="32"/>
          <w:szCs w:val="32"/>
        </w:rPr>
        <w:t>应聘人员可登录报名网站查询笔试成绩。</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25.考察、体检是否递补？</w:t>
      </w:r>
    </w:p>
    <w:p>
      <w:pPr>
        <w:tabs>
          <w:tab w:val="left" w:pos="2865"/>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经考察、体检合格的人员，在龙口市人力资源和社会保障局网站公示，公示期为7个工作日，公示期满没有问题或反映问题不影响聘用的，由招聘单位办理聘用手续。考察、体检不合格的，或公示期有反映问题影响聘用并查实的，取消其聘用资格。对聘用手续办结前因拟聘用人员被取消聘用资格或弃权造成的空缺，从进入同一招聘岗位考察范围的人员中依次等额递补。</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26.违纪违规应聘人员如何处理？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27.本次招聘是否指定辅导用书？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本次招聘不指定考试辅导用书，不授权或委托任何机构举办考试辅导培训班。社会上出现任何名义举办的辅导班、辅导网站或出版物、上网卡等，均与事业单位公开招聘主管机关无关。</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28.公开招聘期间有哪些联系方式？</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咨询招聘简章、报考岗位有关问题，请联系电话：0535-</w:t>
      </w:r>
      <w:r>
        <w:rPr>
          <w:rFonts w:ascii="仿宋_GB2312" w:hAnsi="仿宋_GB2312" w:eastAsia="仿宋_GB2312" w:cs="仿宋_GB2312"/>
          <w:kern w:val="0"/>
          <w:sz w:val="32"/>
          <w:szCs w:val="32"/>
        </w:rPr>
        <w:t>8528515</w:t>
      </w:r>
      <w:r>
        <w:rPr>
          <w:rFonts w:hint="eastAsia" w:ascii="仿宋_GB2312" w:hAnsi="仿宋_GB2312" w:eastAsia="仿宋_GB2312" w:cs="仿宋_GB2312"/>
          <w:kern w:val="0"/>
          <w:sz w:val="32"/>
          <w:szCs w:val="32"/>
        </w:rPr>
        <w:t>。</w:t>
      </w:r>
    </w:p>
    <w:p>
      <w:pPr>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报名期间技术支持电话：0535-5132316</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监督（复核）电话：</w:t>
      </w:r>
      <w:r>
        <w:rPr>
          <w:rFonts w:ascii="仿宋_GB2312" w:hAnsi="仿宋_GB2312" w:eastAsia="仿宋_GB2312" w:cs="仿宋_GB2312"/>
          <w:kern w:val="0"/>
          <w:sz w:val="32"/>
          <w:szCs w:val="32"/>
        </w:rPr>
        <w:t>15854576027</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29.应聘人员还需注意哪些问题？</w:t>
      </w:r>
    </w:p>
    <w:p>
      <w:pPr>
        <w:spacing w:line="560" w:lineRule="exact"/>
        <w:ind w:firstLine="640" w:firstLineChars="200"/>
        <w:rPr>
          <w:rFonts w:ascii="仿宋_GB2312" w:hAnsi="仿宋_GB2312" w:eastAsia="仿宋_GB2312" w:cs="仿宋_GB2312"/>
          <w:color w:val="008000"/>
          <w:kern w:val="0"/>
          <w:sz w:val="32"/>
          <w:szCs w:val="32"/>
          <w:u w:val="single"/>
        </w:rPr>
      </w:pPr>
      <w:r>
        <w:rPr>
          <w:rFonts w:hint="eastAsia" w:ascii="仿宋_GB2312" w:hAnsi="仿宋_GB2312" w:eastAsia="仿宋_GB2312" w:cs="仿宋_GB2312"/>
          <w:kern w:val="0"/>
          <w:sz w:val="32"/>
          <w:szCs w:val="32"/>
        </w:rPr>
        <w:t>应聘人员在报考期间要及时了解招聘网站发布的最新信息，不要因错过重要信息而影响考试聘用。</w:t>
      </w:r>
    </w:p>
    <w:p>
      <w:pPr>
        <w:spacing w:line="560" w:lineRule="exact"/>
        <w:ind w:firstLine="640" w:firstLineChars="200"/>
        <w:rPr>
          <w:rFonts w:ascii="仿宋_GB2312" w:hAnsi="仿宋_GB2312" w:eastAsia="仿宋_GB2312" w:cs="仿宋_GB2312"/>
          <w:color w:val="008000"/>
          <w:kern w:val="0"/>
          <w:sz w:val="32"/>
          <w:szCs w:val="32"/>
          <w:u w:val="single"/>
        </w:rPr>
      </w:pPr>
    </w:p>
    <w:p>
      <w:pPr>
        <w:spacing w:line="560" w:lineRule="exact"/>
        <w:rPr>
          <w:rFonts w:ascii="仿宋_GB2312" w:hAnsi="仿宋_GB2312" w:eastAsia="仿宋_GB2312" w:cs="仿宋_GB2312"/>
          <w:b/>
          <w:kern w:val="0"/>
          <w:sz w:val="32"/>
          <w:szCs w:val="32"/>
          <w:u w:val="single"/>
        </w:rPr>
      </w:pP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D"/>
    <w:rsid w:val="00010188"/>
    <w:rsid w:val="00012924"/>
    <w:rsid w:val="0006071D"/>
    <w:rsid w:val="00065A95"/>
    <w:rsid w:val="00066952"/>
    <w:rsid w:val="000717DF"/>
    <w:rsid w:val="000E4FF7"/>
    <w:rsid w:val="000F0587"/>
    <w:rsid w:val="000F5624"/>
    <w:rsid w:val="0013075D"/>
    <w:rsid w:val="00135E38"/>
    <w:rsid w:val="0016633D"/>
    <w:rsid w:val="00166950"/>
    <w:rsid w:val="00177656"/>
    <w:rsid w:val="001C3C44"/>
    <w:rsid w:val="00201389"/>
    <w:rsid w:val="002040AE"/>
    <w:rsid w:val="00223FBA"/>
    <w:rsid w:val="002355E1"/>
    <w:rsid w:val="002436CB"/>
    <w:rsid w:val="00256ED6"/>
    <w:rsid w:val="00261147"/>
    <w:rsid w:val="00262ADA"/>
    <w:rsid w:val="002645BE"/>
    <w:rsid w:val="0028455B"/>
    <w:rsid w:val="002C0622"/>
    <w:rsid w:val="002C2F51"/>
    <w:rsid w:val="002C686C"/>
    <w:rsid w:val="002E7184"/>
    <w:rsid w:val="002F175B"/>
    <w:rsid w:val="00310A13"/>
    <w:rsid w:val="003158FC"/>
    <w:rsid w:val="00325AC1"/>
    <w:rsid w:val="00357551"/>
    <w:rsid w:val="00374399"/>
    <w:rsid w:val="003A71EC"/>
    <w:rsid w:val="003C4174"/>
    <w:rsid w:val="003C41F2"/>
    <w:rsid w:val="003E1FA1"/>
    <w:rsid w:val="00424B81"/>
    <w:rsid w:val="00430BBB"/>
    <w:rsid w:val="004436B6"/>
    <w:rsid w:val="00470176"/>
    <w:rsid w:val="004844AA"/>
    <w:rsid w:val="0049208A"/>
    <w:rsid w:val="004E1173"/>
    <w:rsid w:val="00507B53"/>
    <w:rsid w:val="0053649F"/>
    <w:rsid w:val="0054251C"/>
    <w:rsid w:val="005579B8"/>
    <w:rsid w:val="005A52D3"/>
    <w:rsid w:val="005A73C8"/>
    <w:rsid w:val="005B24F6"/>
    <w:rsid w:val="005E6AF3"/>
    <w:rsid w:val="005E6C06"/>
    <w:rsid w:val="00605BD6"/>
    <w:rsid w:val="0062028C"/>
    <w:rsid w:val="00622656"/>
    <w:rsid w:val="006269E2"/>
    <w:rsid w:val="00647E5A"/>
    <w:rsid w:val="0069241D"/>
    <w:rsid w:val="006925E5"/>
    <w:rsid w:val="006A0298"/>
    <w:rsid w:val="006B3979"/>
    <w:rsid w:val="006C6450"/>
    <w:rsid w:val="006D07D1"/>
    <w:rsid w:val="006E5CBF"/>
    <w:rsid w:val="006F27E9"/>
    <w:rsid w:val="007007B1"/>
    <w:rsid w:val="0074160D"/>
    <w:rsid w:val="007768B0"/>
    <w:rsid w:val="007866F0"/>
    <w:rsid w:val="0084239B"/>
    <w:rsid w:val="008661A1"/>
    <w:rsid w:val="008A5F0B"/>
    <w:rsid w:val="008A600C"/>
    <w:rsid w:val="008D4C36"/>
    <w:rsid w:val="0090178E"/>
    <w:rsid w:val="00907067"/>
    <w:rsid w:val="00944186"/>
    <w:rsid w:val="009D6525"/>
    <w:rsid w:val="00A161DD"/>
    <w:rsid w:val="00A1701A"/>
    <w:rsid w:val="00A33038"/>
    <w:rsid w:val="00A34118"/>
    <w:rsid w:val="00A4578F"/>
    <w:rsid w:val="00A52A2A"/>
    <w:rsid w:val="00A708FB"/>
    <w:rsid w:val="00A733FE"/>
    <w:rsid w:val="00A74630"/>
    <w:rsid w:val="00A8648D"/>
    <w:rsid w:val="00A90FE7"/>
    <w:rsid w:val="00B04976"/>
    <w:rsid w:val="00B07ED5"/>
    <w:rsid w:val="00B13C2B"/>
    <w:rsid w:val="00B3075D"/>
    <w:rsid w:val="00B37630"/>
    <w:rsid w:val="00B61218"/>
    <w:rsid w:val="00BB097C"/>
    <w:rsid w:val="00BC28AA"/>
    <w:rsid w:val="00C01068"/>
    <w:rsid w:val="00C10203"/>
    <w:rsid w:val="00C41E4B"/>
    <w:rsid w:val="00C7007A"/>
    <w:rsid w:val="00C83F18"/>
    <w:rsid w:val="00C84FAA"/>
    <w:rsid w:val="00CE70FD"/>
    <w:rsid w:val="00D5152A"/>
    <w:rsid w:val="00D61099"/>
    <w:rsid w:val="00D63C51"/>
    <w:rsid w:val="00D66A0C"/>
    <w:rsid w:val="00DE20B8"/>
    <w:rsid w:val="00E042C3"/>
    <w:rsid w:val="00E051ED"/>
    <w:rsid w:val="00E1080B"/>
    <w:rsid w:val="00E208B3"/>
    <w:rsid w:val="00E319D2"/>
    <w:rsid w:val="00E80022"/>
    <w:rsid w:val="00E876ED"/>
    <w:rsid w:val="00EF0E1C"/>
    <w:rsid w:val="00EF1AB2"/>
    <w:rsid w:val="00F24295"/>
    <w:rsid w:val="00F91EB9"/>
    <w:rsid w:val="00F934B8"/>
    <w:rsid w:val="00FB0DC3"/>
    <w:rsid w:val="00FB596D"/>
    <w:rsid w:val="00FE025E"/>
    <w:rsid w:val="015E680C"/>
    <w:rsid w:val="016F3692"/>
    <w:rsid w:val="01C13426"/>
    <w:rsid w:val="020457AB"/>
    <w:rsid w:val="02867434"/>
    <w:rsid w:val="02FB1CF4"/>
    <w:rsid w:val="049A0462"/>
    <w:rsid w:val="04C17D2C"/>
    <w:rsid w:val="06752BEF"/>
    <w:rsid w:val="06F673EC"/>
    <w:rsid w:val="075D0BD8"/>
    <w:rsid w:val="07A4140C"/>
    <w:rsid w:val="08A84167"/>
    <w:rsid w:val="08B84F7F"/>
    <w:rsid w:val="0A4418C5"/>
    <w:rsid w:val="0AEE6748"/>
    <w:rsid w:val="0C8E5D60"/>
    <w:rsid w:val="0E190EEF"/>
    <w:rsid w:val="0E336714"/>
    <w:rsid w:val="0F5548F2"/>
    <w:rsid w:val="0F5659CA"/>
    <w:rsid w:val="0F685B0C"/>
    <w:rsid w:val="106349DE"/>
    <w:rsid w:val="12502D4F"/>
    <w:rsid w:val="13EE295E"/>
    <w:rsid w:val="14C912DB"/>
    <w:rsid w:val="15297E4C"/>
    <w:rsid w:val="16C53177"/>
    <w:rsid w:val="183954C1"/>
    <w:rsid w:val="1A7A3546"/>
    <w:rsid w:val="1AC751D5"/>
    <w:rsid w:val="1B04051D"/>
    <w:rsid w:val="1B8240BF"/>
    <w:rsid w:val="1CE15BA0"/>
    <w:rsid w:val="1E337263"/>
    <w:rsid w:val="1E5D6D6A"/>
    <w:rsid w:val="1F4417CF"/>
    <w:rsid w:val="1FEE1CEB"/>
    <w:rsid w:val="2075366E"/>
    <w:rsid w:val="21074221"/>
    <w:rsid w:val="21EC7417"/>
    <w:rsid w:val="21F25AB2"/>
    <w:rsid w:val="22B031F9"/>
    <w:rsid w:val="240D3B86"/>
    <w:rsid w:val="247E4123"/>
    <w:rsid w:val="260E4D17"/>
    <w:rsid w:val="26311C91"/>
    <w:rsid w:val="26937BED"/>
    <w:rsid w:val="27F0492E"/>
    <w:rsid w:val="288560D2"/>
    <w:rsid w:val="2A612CB8"/>
    <w:rsid w:val="2B190F34"/>
    <w:rsid w:val="2B8D29F9"/>
    <w:rsid w:val="2FB53650"/>
    <w:rsid w:val="3019771C"/>
    <w:rsid w:val="30491239"/>
    <w:rsid w:val="34751A36"/>
    <w:rsid w:val="34800635"/>
    <w:rsid w:val="3546005F"/>
    <w:rsid w:val="35843637"/>
    <w:rsid w:val="363C6A62"/>
    <w:rsid w:val="368C5CF6"/>
    <w:rsid w:val="3AE21FCE"/>
    <w:rsid w:val="3D292066"/>
    <w:rsid w:val="3DD607B5"/>
    <w:rsid w:val="3E4F797C"/>
    <w:rsid w:val="3ED56EF4"/>
    <w:rsid w:val="402E3C90"/>
    <w:rsid w:val="404566D4"/>
    <w:rsid w:val="40464396"/>
    <w:rsid w:val="40827A89"/>
    <w:rsid w:val="40F05CAC"/>
    <w:rsid w:val="41357AB7"/>
    <w:rsid w:val="419C6AEE"/>
    <w:rsid w:val="41CE02FD"/>
    <w:rsid w:val="41FF0ECA"/>
    <w:rsid w:val="4345174B"/>
    <w:rsid w:val="434A29BF"/>
    <w:rsid w:val="477D44E0"/>
    <w:rsid w:val="483E6183"/>
    <w:rsid w:val="489D7B0A"/>
    <w:rsid w:val="4AAF4320"/>
    <w:rsid w:val="4B587A2E"/>
    <w:rsid w:val="4B6E41C0"/>
    <w:rsid w:val="4E26284F"/>
    <w:rsid w:val="4EC962DE"/>
    <w:rsid w:val="4F573B7F"/>
    <w:rsid w:val="4FE764D3"/>
    <w:rsid w:val="511161D6"/>
    <w:rsid w:val="51ED5566"/>
    <w:rsid w:val="52454B2B"/>
    <w:rsid w:val="52A915EC"/>
    <w:rsid w:val="52C16C92"/>
    <w:rsid w:val="548C17FB"/>
    <w:rsid w:val="54CA5F4A"/>
    <w:rsid w:val="54D004CC"/>
    <w:rsid w:val="54ED68EA"/>
    <w:rsid w:val="550B1FA1"/>
    <w:rsid w:val="5517497E"/>
    <w:rsid w:val="55232955"/>
    <w:rsid w:val="56D4672E"/>
    <w:rsid w:val="58AC2C04"/>
    <w:rsid w:val="59896920"/>
    <w:rsid w:val="59A61476"/>
    <w:rsid w:val="5A310FEB"/>
    <w:rsid w:val="5B443328"/>
    <w:rsid w:val="5B5E79A1"/>
    <w:rsid w:val="5CB16495"/>
    <w:rsid w:val="5E2B2789"/>
    <w:rsid w:val="5E6078BE"/>
    <w:rsid w:val="5EAD0EF7"/>
    <w:rsid w:val="5F2C6543"/>
    <w:rsid w:val="61433BBC"/>
    <w:rsid w:val="62BC0544"/>
    <w:rsid w:val="62F60BD1"/>
    <w:rsid w:val="634444C9"/>
    <w:rsid w:val="63677BA0"/>
    <w:rsid w:val="64A57326"/>
    <w:rsid w:val="6539216D"/>
    <w:rsid w:val="65640C52"/>
    <w:rsid w:val="65BA46A9"/>
    <w:rsid w:val="65F11F03"/>
    <w:rsid w:val="66CE54C6"/>
    <w:rsid w:val="67870578"/>
    <w:rsid w:val="67A35268"/>
    <w:rsid w:val="6B521BA0"/>
    <w:rsid w:val="6CB33E68"/>
    <w:rsid w:val="6CDB2F5E"/>
    <w:rsid w:val="6D09216C"/>
    <w:rsid w:val="6FFA55B6"/>
    <w:rsid w:val="713066DB"/>
    <w:rsid w:val="72426071"/>
    <w:rsid w:val="732E30D0"/>
    <w:rsid w:val="73760711"/>
    <w:rsid w:val="73BD3C96"/>
    <w:rsid w:val="746B7EE5"/>
    <w:rsid w:val="7591021F"/>
    <w:rsid w:val="78AC63C3"/>
    <w:rsid w:val="79615B3A"/>
    <w:rsid w:val="79DE0D6E"/>
    <w:rsid w:val="7AD64B52"/>
    <w:rsid w:val="7AF844D2"/>
    <w:rsid w:val="7B924AC2"/>
    <w:rsid w:val="7BC70B85"/>
    <w:rsid w:val="7BDB5AA3"/>
    <w:rsid w:val="7BE725FE"/>
    <w:rsid w:val="7C027A83"/>
    <w:rsid w:val="7E054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701</Words>
  <Characters>4001</Characters>
  <Lines>33</Lines>
  <Paragraphs>9</Paragraphs>
  <TotalTime>38</TotalTime>
  <ScaleCrop>false</ScaleCrop>
  <LinksUpToDate>false</LinksUpToDate>
  <CharactersWithSpaces>4693</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2019-10-28T08:18:00Z</dcterms:created>
  <dc:creator>烟台</dc:creator>
  <cp:lastModifiedBy>张翠</cp:lastModifiedBy>
  <cp:lastPrinted>2019-10-29T00:59:00Z</cp:lastPrinted>
  <dcterms:modified xsi:type="dcterms:W3CDTF">2019-10-31T01:21:43Z</dcterms:modified>
  <dc:title>问，参加2012年执业医师资格考试，成绩合格，但未发放医师资格证书的，可否报考相关岗位？资格审查时需提供什么材料？</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