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pacing w:before="0" w:beforeAutospacing="0" w:after="0" w:afterAutospacing="0"/>
        <w:ind w:left="0" w:right="0"/>
        <w:jc w:val="left"/>
        <w:rPr>
          <w:rFonts w:ascii="微软雅黑" w:hAnsi="微软雅黑" w:eastAsia="微软雅黑" w:cs="微软雅黑"/>
          <w:color w:val="464646"/>
        </w:rPr>
      </w:pPr>
      <w:r>
        <w:rPr>
          <w:rFonts w:hint="eastAsia" w:ascii="微软雅黑" w:hAnsi="微软雅黑" w:eastAsia="微软雅黑" w:cs="微软雅黑"/>
          <w:color w:val="464646"/>
          <w:kern w:val="0"/>
          <w:sz w:val="24"/>
          <w:szCs w:val="24"/>
          <w:lang w:val="en-US" w:eastAsia="zh-CN" w:bidi="ar"/>
        </w:rPr>
        <w:t> </w:t>
      </w:r>
      <w:r>
        <w:rPr>
          <w:rFonts w:hint="eastAsia" w:ascii="微软雅黑" w:hAnsi="微软雅黑" w:eastAsia="微软雅黑" w:cs="微软雅黑"/>
          <w:b/>
          <w:color w:val="444444"/>
          <w:kern w:val="0"/>
          <w:sz w:val="44"/>
          <w:szCs w:val="44"/>
          <w:lang w:val="en-US" w:eastAsia="zh-CN" w:bidi="ar"/>
        </w:rPr>
        <w:t>2020年临朐县卫生健康系统事业单位公开招聘工作人员部分岗位调整公告</w:t>
      </w:r>
      <w:r>
        <w:rPr>
          <w:rFonts w:hint="eastAsia" w:ascii="微软雅黑" w:hAnsi="微软雅黑" w:eastAsia="微软雅黑" w:cs="微软雅黑"/>
          <w:color w:val="464646"/>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1"/>
      </w:pPr>
      <w:r>
        <w:rPr>
          <w:rFonts w:ascii="仿宋" w:hAnsi="Calibri" w:eastAsia="仿宋" w:cs="Times New Roman"/>
          <w:color w:val="444444"/>
          <w:kern w:val="2"/>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ascii="仿宋_GB2312" w:hAnsi="仿宋" w:eastAsia="仿宋_GB2312" w:cs="仿宋_GB2312"/>
          <w:color w:val="464646"/>
          <w:kern w:val="0"/>
          <w:sz w:val="32"/>
          <w:szCs w:val="32"/>
          <w:bdr w:val="none" w:color="auto" w:sz="0" w:space="0"/>
          <w:lang w:val="en-US" w:eastAsia="zh-CN" w:bidi="ar"/>
        </w:rPr>
        <w:t>按照《</w:t>
      </w:r>
      <w:r>
        <w:rPr>
          <w:rFonts w:hint="default" w:ascii="仿宋_GB2312" w:hAnsi="仿宋" w:eastAsia="仿宋_GB2312" w:cs="宋体"/>
          <w:color w:val="464646"/>
          <w:kern w:val="0"/>
          <w:sz w:val="32"/>
          <w:szCs w:val="32"/>
          <w:bdr w:val="none" w:color="auto" w:sz="0" w:space="0"/>
          <w:lang w:val="en-US" w:eastAsia="zh-CN" w:bidi="ar"/>
        </w:rPr>
        <w:t>2020年临朐县卫生健康系统事业单位公开招聘工作人员简章》规定，</w:t>
      </w:r>
      <w:r>
        <w:rPr>
          <w:rFonts w:hint="default" w:ascii="仿宋_GB2312" w:hAnsi="微软雅黑" w:eastAsia="仿宋_GB2312" w:cs="仿宋_GB2312"/>
          <w:color w:val="464646"/>
          <w:kern w:val="0"/>
          <w:sz w:val="32"/>
          <w:szCs w:val="32"/>
          <w:bdr w:val="none" w:color="auto" w:sz="0" w:space="0"/>
          <w:lang w:val="en-US" w:eastAsia="zh-CN" w:bidi="ar"/>
        </w:rPr>
        <w:t>一个岗位招聘计划与应聘人数达不到1:3比例，计划聘用l人的，取消聘用计划；计划聘用2人及以上的，按1：3的比例相应核减聘用计划，按核减聘用计划数与原计划招聘数的比例相应核减各医疗卫生单位的招聘计划（尾数采用去尾法）。对招聘岗位为紧缺专业人才的，经招聘主管机关同意后可适当降低开考比例。被取消招聘岗位的报考人员，可在规定时间内改报符合条件的其他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20" w:lineRule="atLeast"/>
        <w:ind w:left="0" w:right="0"/>
        <w:jc w:val="left"/>
      </w:pPr>
      <w:r>
        <w:rPr>
          <w:rFonts w:hint="default" w:ascii="仿宋_GB2312" w:hAnsi="仿宋" w:eastAsia="仿宋_GB2312" w:cs="宋体"/>
          <w:color w:val="464646"/>
          <w:kern w:val="0"/>
          <w:sz w:val="32"/>
          <w:szCs w:val="32"/>
          <w:bdr w:val="none" w:color="auto" w:sz="0" w:space="0"/>
          <w:lang w:val="en-US" w:eastAsia="zh-CN" w:bidi="ar"/>
        </w:rPr>
        <w:t>逾期视作放弃。招聘计划调整如下：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20" w:lineRule="atLeast"/>
        <w:ind w:left="0" w:right="0"/>
        <w:jc w:val="left"/>
      </w:pPr>
      <w:r>
        <w:rPr>
          <w:rFonts w:hint="default" w:ascii="仿宋_GB2312" w:hAnsi="仿宋" w:eastAsia="仿宋_GB2312" w:cs="宋体"/>
          <w:color w:val="464646"/>
          <w:kern w:val="0"/>
          <w:sz w:val="32"/>
          <w:szCs w:val="32"/>
          <w:bdr w:val="none" w:color="auto" w:sz="0" w:space="0"/>
          <w:lang w:val="en-US" w:eastAsia="zh-CN" w:bidi="ar"/>
        </w:rPr>
        <w:t xml:space="preserve"> </w:t>
      </w:r>
    </w:p>
    <w:tbl>
      <w:tblPr>
        <w:tblW w:w="8381" w:type="dxa"/>
        <w:tblInd w:w="92" w:type="dxa"/>
        <w:shd w:val="clear"/>
        <w:tblLayout w:type="autofit"/>
        <w:tblCellMar>
          <w:top w:w="15" w:type="dxa"/>
          <w:left w:w="15" w:type="dxa"/>
          <w:bottom w:w="15" w:type="dxa"/>
          <w:right w:w="15" w:type="dxa"/>
        </w:tblCellMar>
      </w:tblPr>
      <w:tblGrid>
        <w:gridCol w:w="1687"/>
        <w:gridCol w:w="1439"/>
        <w:gridCol w:w="972"/>
        <w:gridCol w:w="738"/>
        <w:gridCol w:w="1484"/>
        <w:gridCol w:w="1254"/>
        <w:gridCol w:w="856"/>
      </w:tblGrid>
      <w:tr>
        <w:tblPrEx>
          <w:shd w:val="clear"/>
          <w:tblCellMar>
            <w:top w:w="15" w:type="dxa"/>
            <w:left w:w="15" w:type="dxa"/>
            <w:bottom w:w="15" w:type="dxa"/>
            <w:right w:w="15" w:type="dxa"/>
          </w:tblCellMar>
        </w:tblPrEx>
        <w:trPr>
          <w:trHeight w:val="945" w:hRule="atLeast"/>
        </w:trPr>
        <w:tc>
          <w:tcPr>
            <w:tcW w:w="200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ascii="黑体" w:hAnsi="宋体" w:eastAsia="黑体" w:cs="黑体"/>
                <w:color w:val="464646"/>
                <w:kern w:val="0"/>
                <w:sz w:val="28"/>
                <w:szCs w:val="28"/>
                <w:bdr w:val="none" w:color="auto" w:sz="0" w:space="0"/>
                <w:lang w:val="en-US" w:eastAsia="zh-CN" w:bidi="ar"/>
              </w:rPr>
              <w:t>报考单位</w:t>
            </w:r>
          </w:p>
        </w:tc>
        <w:tc>
          <w:tcPr>
            <w:tcW w:w="1701"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报考职位</w:t>
            </w:r>
          </w:p>
        </w:tc>
        <w:tc>
          <w:tcPr>
            <w:tcW w:w="113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计划招考人数</w:t>
            </w:r>
          </w:p>
        </w:tc>
        <w:tc>
          <w:tcPr>
            <w:tcW w:w="85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报考人数</w:t>
            </w:r>
          </w:p>
        </w:tc>
        <w:tc>
          <w:tcPr>
            <w:tcW w:w="851"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取消    核减</w:t>
            </w:r>
          </w:p>
        </w:tc>
        <w:tc>
          <w:tcPr>
            <w:tcW w:w="85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最终   计划</w:t>
            </w:r>
          </w:p>
        </w:tc>
        <w:tc>
          <w:tcPr>
            <w:tcW w:w="993"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备注</w:t>
            </w:r>
          </w:p>
        </w:tc>
      </w:tr>
      <w:tr>
        <w:tblPrEx>
          <w:tblCellMar>
            <w:top w:w="15" w:type="dxa"/>
            <w:left w:w="15" w:type="dxa"/>
            <w:bottom w:w="15" w:type="dxa"/>
            <w:right w:w="15" w:type="dxa"/>
          </w:tblCellMar>
        </w:tblPrEx>
        <w:trPr>
          <w:trHeight w:val="525"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县属公立医院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西医师A</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8</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2</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8</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993"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微软雅黑" w:hAnsi="微软雅黑" w:eastAsia="微软雅黑" w:cs="微软雅黑"/>
                <w:color w:val="464646"/>
                <w:kern w:val="0"/>
                <w:sz w:val="22"/>
                <w:szCs w:val="22"/>
                <w:bdr w:val="none" w:color="auto" w:sz="0" w:space="0"/>
                <w:lang w:val="en-US" w:eastAsia="zh-CN" w:bidi="ar"/>
              </w:rPr>
              <w:t>　</w:t>
            </w:r>
          </w:p>
        </w:tc>
      </w:tr>
      <w:tr>
        <w:tblPrEx>
          <w:tblCellMar>
            <w:top w:w="15" w:type="dxa"/>
            <w:left w:w="15" w:type="dxa"/>
            <w:bottom w:w="15" w:type="dxa"/>
            <w:right w:w="15" w:type="dxa"/>
          </w:tblCellMar>
        </w:tblPrEx>
        <w:trPr>
          <w:trHeight w:val="525"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县属公立医院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西医师B</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48</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20</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42</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6</w:t>
            </w:r>
          </w:p>
        </w:tc>
        <w:tc>
          <w:tcPr>
            <w:tcW w:w="993"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微软雅黑" w:hAnsi="微软雅黑" w:eastAsia="微软雅黑" w:cs="微软雅黑"/>
                <w:color w:val="464646"/>
                <w:kern w:val="0"/>
                <w:sz w:val="22"/>
                <w:szCs w:val="22"/>
                <w:bdr w:val="none" w:color="auto" w:sz="0" w:space="0"/>
                <w:lang w:val="en-US" w:eastAsia="zh-CN" w:bidi="ar"/>
              </w:rPr>
              <w:t>　</w:t>
            </w:r>
          </w:p>
        </w:tc>
      </w:tr>
      <w:tr>
        <w:tblPrEx>
          <w:tblCellMar>
            <w:top w:w="15" w:type="dxa"/>
            <w:left w:w="15" w:type="dxa"/>
            <w:bottom w:w="15" w:type="dxa"/>
            <w:right w:w="15" w:type="dxa"/>
          </w:tblCellMar>
        </w:tblPrEx>
        <w:trPr>
          <w:trHeight w:val="330"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县属公立医院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麻醉医师</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3</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3</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993"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345"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县属公立医院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影像医师</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13</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4</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12</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993"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　</w:t>
            </w:r>
          </w:p>
        </w:tc>
      </w:tr>
      <w:tr>
        <w:tblPrEx>
          <w:tblCellMar>
            <w:top w:w="15" w:type="dxa"/>
            <w:left w:w="15" w:type="dxa"/>
            <w:bottom w:w="15" w:type="dxa"/>
            <w:right w:w="15" w:type="dxa"/>
          </w:tblCellMar>
        </w:tblPrEx>
        <w:trPr>
          <w:trHeight w:val="420" w:hRule="atLeast"/>
        </w:trPr>
        <w:tc>
          <w:tcPr>
            <w:tcW w:w="2002"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县属公立医院</w:t>
            </w:r>
          </w:p>
        </w:tc>
        <w:tc>
          <w:tcPr>
            <w:tcW w:w="170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药师A</w:t>
            </w:r>
          </w:p>
        </w:tc>
        <w:tc>
          <w:tcPr>
            <w:tcW w:w="113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3</w:t>
            </w:r>
          </w:p>
        </w:tc>
        <w:tc>
          <w:tcPr>
            <w:tcW w:w="85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7</w:t>
            </w:r>
          </w:p>
        </w:tc>
        <w:tc>
          <w:tcPr>
            <w:tcW w:w="851"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2</w:t>
            </w:r>
          </w:p>
        </w:tc>
        <w:tc>
          <w:tcPr>
            <w:tcW w:w="99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　</w:t>
            </w:r>
          </w:p>
        </w:tc>
      </w:tr>
      <w:tr>
        <w:tblPrEx>
          <w:tblCellMar>
            <w:top w:w="15" w:type="dxa"/>
            <w:left w:w="15" w:type="dxa"/>
            <w:bottom w:w="15" w:type="dxa"/>
            <w:right w:w="15" w:type="dxa"/>
          </w:tblCellMar>
        </w:tblPrEx>
        <w:trPr>
          <w:trHeight w:val="420"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县属公立医院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检验技师A</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4</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10</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3</w:t>
            </w:r>
          </w:p>
        </w:tc>
        <w:tc>
          <w:tcPr>
            <w:tcW w:w="993"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　</w:t>
            </w:r>
          </w:p>
        </w:tc>
      </w:tr>
      <w:tr>
        <w:tblPrEx>
          <w:tblCellMar>
            <w:top w:w="15" w:type="dxa"/>
            <w:left w:w="15" w:type="dxa"/>
            <w:bottom w:w="15" w:type="dxa"/>
            <w:right w:w="15" w:type="dxa"/>
          </w:tblCellMar>
        </w:tblPrEx>
        <w:trPr>
          <w:trHeight w:val="390"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县属公立医院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中医师B</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14</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11</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3</w:t>
            </w:r>
          </w:p>
        </w:tc>
        <w:tc>
          <w:tcPr>
            <w:tcW w:w="993"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　</w:t>
            </w:r>
          </w:p>
        </w:tc>
      </w:tr>
      <w:tr>
        <w:tblPrEx>
          <w:tblCellMar>
            <w:top w:w="15" w:type="dxa"/>
            <w:left w:w="15" w:type="dxa"/>
            <w:bottom w:w="15" w:type="dxa"/>
            <w:right w:w="15" w:type="dxa"/>
          </w:tblCellMar>
        </w:tblPrEx>
        <w:trPr>
          <w:trHeight w:val="360"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县属公立医院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综合岗位C</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3</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3</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993"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300"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县中医院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西医师D</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2</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3</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993"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885"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临朐县医疗卫生单位</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西医师F</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21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40</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20</w:t>
            </w:r>
          </w:p>
        </w:tc>
        <w:tc>
          <w:tcPr>
            <w:tcW w:w="993"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微软雅黑" w:hAnsi="微软雅黑" w:eastAsia="微软雅黑" w:cs="微软雅黑"/>
                <w:color w:val="464646"/>
                <w:kern w:val="0"/>
                <w:sz w:val="22"/>
                <w:szCs w:val="22"/>
                <w:bdr w:val="none" w:color="auto" w:sz="0" w:space="0"/>
                <w:lang w:val="en-US" w:eastAsia="zh-CN" w:bidi="ar"/>
              </w:rPr>
              <w:t>开考比例调整为1:2</w:t>
            </w:r>
          </w:p>
        </w:tc>
      </w:tr>
      <w:tr>
        <w:tblPrEx>
          <w:tblCellMar>
            <w:top w:w="15" w:type="dxa"/>
            <w:left w:w="15" w:type="dxa"/>
            <w:bottom w:w="15" w:type="dxa"/>
            <w:right w:w="15" w:type="dxa"/>
          </w:tblCellMar>
        </w:tblPrEx>
        <w:trPr>
          <w:trHeight w:val="315"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县人民医院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公共卫生医师</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993" w:type="dxa"/>
            <w:tcBorders>
              <w:top w:val="nil"/>
              <w:left w:val="nil"/>
              <w:bottom w:val="single" w:color="auto" w:sz="4" w:space="0"/>
              <w:right w:val="single" w:color="auto" w:sz="4" w:space="0"/>
            </w:tcBorders>
            <w:shd w:val="clear"/>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315"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县人民医院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病理医师A</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993" w:type="dxa"/>
            <w:tcBorders>
              <w:top w:val="nil"/>
              <w:left w:val="nil"/>
              <w:bottom w:val="single" w:color="auto" w:sz="4" w:space="0"/>
              <w:right w:val="single" w:color="auto" w:sz="4" w:space="0"/>
            </w:tcBorders>
            <w:shd w:val="clear"/>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315"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县人民医院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临床药师</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993" w:type="dxa"/>
            <w:tcBorders>
              <w:top w:val="nil"/>
              <w:left w:val="nil"/>
              <w:bottom w:val="single" w:color="auto" w:sz="4" w:space="0"/>
              <w:right w:val="single" w:color="auto" w:sz="4" w:space="0"/>
            </w:tcBorders>
            <w:shd w:val="clear"/>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315"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县海浮山医院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病理医师B</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993" w:type="dxa"/>
            <w:tcBorders>
              <w:top w:val="nil"/>
              <w:left w:val="nil"/>
              <w:bottom w:val="single" w:color="auto" w:sz="4" w:space="0"/>
              <w:right w:val="single" w:color="auto" w:sz="4" w:space="0"/>
            </w:tcBorders>
            <w:shd w:val="clear"/>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15" w:type="dxa"/>
            <w:left w:w="15" w:type="dxa"/>
            <w:bottom w:w="15" w:type="dxa"/>
            <w:right w:w="15" w:type="dxa"/>
          </w:tblCellMar>
        </w:tblPrEx>
        <w:trPr>
          <w:trHeight w:val="375" w:hRule="atLeast"/>
        </w:trPr>
        <w:tc>
          <w:tcPr>
            <w:tcW w:w="2002"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县妇幼保健院</w:t>
            </w:r>
          </w:p>
        </w:tc>
        <w:tc>
          <w:tcPr>
            <w:tcW w:w="170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口腔医师A</w:t>
            </w:r>
          </w:p>
        </w:tc>
        <w:tc>
          <w:tcPr>
            <w:tcW w:w="1134"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w:t>
            </w:r>
          </w:p>
        </w:tc>
        <w:tc>
          <w:tcPr>
            <w:tcW w:w="85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0</w:t>
            </w:r>
          </w:p>
        </w:tc>
        <w:tc>
          <w:tcPr>
            <w:tcW w:w="993" w:type="dxa"/>
            <w:tcBorders>
              <w:top w:val="nil"/>
              <w:left w:val="nil"/>
              <w:bottom w:val="single" w:color="auto" w:sz="4" w:space="0"/>
              <w:right w:val="single" w:color="auto" w:sz="4" w:space="0"/>
            </w:tcBorders>
            <w:shd w:val="clear"/>
            <w:noWrap/>
            <w:tcMar>
              <w:top w:w="0" w:type="dxa"/>
              <w:left w:w="108" w:type="dxa"/>
              <w:bottom w:w="0"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pPr>
            <w:r>
              <w:rPr>
                <w:rFonts w:hint="eastAsia" w:ascii="微软雅黑" w:hAnsi="微软雅黑" w:eastAsia="微软雅黑" w:cs="微软雅黑"/>
                <w:color w:val="464646"/>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20" w:lineRule="atLeast"/>
        <w:ind w:left="0" w:right="0"/>
        <w:jc w:val="left"/>
      </w:pPr>
      <w:r>
        <w:rPr>
          <w:rFonts w:hint="default" w:ascii="仿宋_GB2312" w:hAnsi="仿宋" w:eastAsia="仿宋_GB2312" w:cs="宋体"/>
          <w:color w:val="464646"/>
          <w:kern w:val="0"/>
          <w:sz w:val="32"/>
          <w:szCs w:val="32"/>
          <w:bdr w:val="none" w:color="auto" w:sz="0" w:space="0"/>
          <w:lang w:val="en-US" w:eastAsia="zh-CN" w:bidi="ar"/>
        </w:rPr>
        <w:t xml:space="preserve"> </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43CBB"/>
    <w:rsid w:val="04B11EF4"/>
    <w:rsid w:val="04DB76BC"/>
    <w:rsid w:val="04E11505"/>
    <w:rsid w:val="066D66E1"/>
    <w:rsid w:val="077371BD"/>
    <w:rsid w:val="082126F6"/>
    <w:rsid w:val="09BB0753"/>
    <w:rsid w:val="0AD653D3"/>
    <w:rsid w:val="0B0F266B"/>
    <w:rsid w:val="0D11018E"/>
    <w:rsid w:val="0E174246"/>
    <w:rsid w:val="0E7E01CE"/>
    <w:rsid w:val="0FBE6E64"/>
    <w:rsid w:val="10A578AE"/>
    <w:rsid w:val="111566B3"/>
    <w:rsid w:val="12B131FE"/>
    <w:rsid w:val="12D43CBB"/>
    <w:rsid w:val="131A5D5A"/>
    <w:rsid w:val="141E6C68"/>
    <w:rsid w:val="155944C0"/>
    <w:rsid w:val="19876EB3"/>
    <w:rsid w:val="19FE567A"/>
    <w:rsid w:val="1ADE53BC"/>
    <w:rsid w:val="1AE07E19"/>
    <w:rsid w:val="22601288"/>
    <w:rsid w:val="227964A6"/>
    <w:rsid w:val="2894281E"/>
    <w:rsid w:val="29747B78"/>
    <w:rsid w:val="29AE63DB"/>
    <w:rsid w:val="2C32499F"/>
    <w:rsid w:val="2F1D3F1B"/>
    <w:rsid w:val="304A3293"/>
    <w:rsid w:val="32937960"/>
    <w:rsid w:val="366D00C5"/>
    <w:rsid w:val="371E5B63"/>
    <w:rsid w:val="38F74BD7"/>
    <w:rsid w:val="395B1D3C"/>
    <w:rsid w:val="3AB5357B"/>
    <w:rsid w:val="3AB9157A"/>
    <w:rsid w:val="3B76442A"/>
    <w:rsid w:val="3C661F91"/>
    <w:rsid w:val="3C9C5DC8"/>
    <w:rsid w:val="3D044898"/>
    <w:rsid w:val="3E53489D"/>
    <w:rsid w:val="400B1909"/>
    <w:rsid w:val="41895346"/>
    <w:rsid w:val="421C6A0A"/>
    <w:rsid w:val="434B079D"/>
    <w:rsid w:val="45462FDF"/>
    <w:rsid w:val="45BC4DB6"/>
    <w:rsid w:val="477E6F12"/>
    <w:rsid w:val="48675802"/>
    <w:rsid w:val="49B93097"/>
    <w:rsid w:val="4C920DCF"/>
    <w:rsid w:val="4E2A665B"/>
    <w:rsid w:val="4EDF5109"/>
    <w:rsid w:val="4F471ECA"/>
    <w:rsid w:val="4FDE5930"/>
    <w:rsid w:val="502B3DED"/>
    <w:rsid w:val="53B21872"/>
    <w:rsid w:val="543B03AB"/>
    <w:rsid w:val="547D6497"/>
    <w:rsid w:val="54F14B27"/>
    <w:rsid w:val="579C1CD7"/>
    <w:rsid w:val="58F66BB9"/>
    <w:rsid w:val="5BE40998"/>
    <w:rsid w:val="5C6D1044"/>
    <w:rsid w:val="5D0E1C4A"/>
    <w:rsid w:val="5D5A58BA"/>
    <w:rsid w:val="5DFE1094"/>
    <w:rsid w:val="60E941C4"/>
    <w:rsid w:val="610A4233"/>
    <w:rsid w:val="611825BF"/>
    <w:rsid w:val="623E022E"/>
    <w:rsid w:val="627F7932"/>
    <w:rsid w:val="632770D2"/>
    <w:rsid w:val="65B7411B"/>
    <w:rsid w:val="65F97F2C"/>
    <w:rsid w:val="668051A4"/>
    <w:rsid w:val="668C6A8D"/>
    <w:rsid w:val="672E6A07"/>
    <w:rsid w:val="675C59B4"/>
    <w:rsid w:val="68F93EDA"/>
    <w:rsid w:val="69615E17"/>
    <w:rsid w:val="69C9346E"/>
    <w:rsid w:val="6B054FA4"/>
    <w:rsid w:val="6D8F7F2B"/>
    <w:rsid w:val="6D921D0F"/>
    <w:rsid w:val="6DDA427D"/>
    <w:rsid w:val="700348C5"/>
    <w:rsid w:val="71D1318D"/>
    <w:rsid w:val="73213D12"/>
    <w:rsid w:val="73BF3016"/>
    <w:rsid w:val="73E4335F"/>
    <w:rsid w:val="75D37329"/>
    <w:rsid w:val="77A02A65"/>
    <w:rsid w:val="787C3D30"/>
    <w:rsid w:val="7D8E221D"/>
    <w:rsid w:val="7E5D6E27"/>
    <w:rsid w:val="7F0A42D7"/>
    <w:rsid w:val="7F88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2020-04-09T04:46:00Z</dcterms:created>
  <dc:creator>简单</dc:creator>
  <cp:lastModifiedBy>卜荣荣</cp:lastModifiedBy>
  <cp:lastPrinted>2020-04-10T09:23:00Z</cp:lastPrinted>
  <dcterms:modified xsi:type="dcterms:W3CDTF">2020-10-12T01:12:27Z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