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2435" w:type="dxa"/>
              <w:tblInd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4"/>
              <w:gridCol w:w="3888"/>
              <w:gridCol w:w="2280"/>
              <w:gridCol w:w="1601"/>
              <w:gridCol w:w="3672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24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ascii="方正小标宋简体" w:hAnsi="方正小标宋简体" w:eastAsia="方正小标宋简体" w:cs="方正小标宋简体"/>
                      <w:color w:val="3D3D3D"/>
                      <w:sz w:val="36"/>
                      <w:szCs w:val="36"/>
                    </w:rPr>
                    <w:t>威海市文登区卫生健康局2020年引进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color w:val="3D3D3D"/>
                      <w:sz w:val="36"/>
                      <w:szCs w:val="36"/>
                    </w:rPr>
                    <w:t>重点高校优秀毕业生面试成绩及进入考察范围人员名单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ascii="黑体" w:hAnsi="宋体" w:eastAsia="黑体" w:cs="黑体"/>
                      <w:color w:val="3D3D3D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3D3D3D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3D3D3D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3D3D3D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20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3D3D3D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 xml:space="preserve">是否进入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hint="eastAsia" w:ascii="黑体" w:hAnsi="宋体" w:eastAsia="黑体" w:cs="黑体"/>
                      <w:color w:val="3D3D3D"/>
                      <w:sz w:val="22"/>
                      <w:szCs w:val="22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</w:pPr>
                  <w:r>
                    <w:rPr>
                      <w:rFonts w:hint="eastAsia" w:ascii="黑体" w:hAnsi="宋体" w:eastAsia="黑体" w:cs="黑体"/>
                      <w:color w:val="3D3D3D"/>
                      <w:sz w:val="22"/>
                      <w:szCs w:val="22"/>
                    </w:rPr>
                    <w:t>    考察范围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王鹏飞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威海市文登区人民医院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中医医生岗（B)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82.12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刘靖晗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威海市文登区人民医院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中医医生岗（B)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80.90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倪立群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威海市文登区人民医院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中医医生岗（B)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79.90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孙明竹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威海市文登区人民医院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中医医生岗（B)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79.52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孙源胜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威海市文登区妇女儿童医院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临床医生岗（B)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79.88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450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D3D3D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olor w:val="3D3D3D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0" w:type="auto"/>
            <w:shd w:val="clear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061A"/>
    <w:rsid w:val="4A82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2020-09-19T02:21:00Z</dcterms:created>
  <dc:creator>那时花开咖啡馆。</dc:creator>
  <cp:lastModifiedBy>那时花开咖啡馆。</cp:lastModifiedBy>
  <dcterms:modified xsi:type="dcterms:W3CDTF">2020-09-19T04:12:20Z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