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kern w:val="0"/>
          <w:sz w:val="30"/>
          <w:szCs w:val="30"/>
        </w:rPr>
      </w:pPr>
      <w:bookmarkStart w:id="0" w:name="_GoBack"/>
      <w:bookmarkEnd w:id="0"/>
      <w:r>
        <w:rPr>
          <w:rFonts w:hint="eastAsia" w:ascii="仿宋_GB2312" w:hAnsi="仿宋_GB2312" w:eastAsia="仿宋_GB2312" w:cs="仿宋_GB2312"/>
          <w:b/>
          <w:kern w:val="0"/>
          <w:sz w:val="30"/>
          <w:szCs w:val="30"/>
        </w:rPr>
        <w:t>附件2：</w:t>
      </w:r>
    </w:p>
    <w:p>
      <w:pPr>
        <w:spacing w:line="560" w:lineRule="exact"/>
        <w:rPr>
          <w:rFonts w:ascii="宋体" w:hAnsi="宋体" w:cs="仿宋_GB2312"/>
          <w:b/>
          <w:kern w:val="0"/>
          <w:sz w:val="32"/>
          <w:szCs w:val="32"/>
        </w:rPr>
      </w:pP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2020年莱州市卫健系统事业单位</w:t>
      </w: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公开招聘工作人员应聘须知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2.面向应届毕业生招聘岗位允许报考具体人员范围如何界定？</w:t>
      </w:r>
    </w:p>
    <w:p>
      <w:pPr>
        <w:ind w:firstLine="640" w:firstLineChars="200"/>
        <w:rPr>
          <w:rFonts w:ascii="仿宋_GB2312" w:hAnsi="仿宋" w:eastAsia="仿宋_GB2312"/>
          <w:sz w:val="32"/>
          <w:szCs w:val="32"/>
        </w:rPr>
      </w:pPr>
      <w:r>
        <w:rPr>
          <w:rFonts w:hint="eastAsia" w:ascii="仿宋_GB2312" w:hAnsi="仿宋" w:eastAsia="仿宋_GB2312"/>
          <w:sz w:val="32"/>
          <w:szCs w:val="32"/>
        </w:rPr>
        <w:t>应届高校毕业生是在国内普通高等学校或承担研究生教育任务的科学研究机构中，由国家统一招生且就读期间个人档案、组织关系保管在就读院校(或科研机构)，并于当</w:t>
      </w:r>
      <w:r>
        <w:rPr>
          <w:rFonts w:ascii="仿宋_GB2312" w:hAnsi="仿宋" w:eastAsia="仿宋_GB2312"/>
          <w:sz w:val="32"/>
          <w:szCs w:val="32"/>
        </w:rPr>
        <w:t>年</w:t>
      </w:r>
      <w:r>
        <w:rPr>
          <w:rFonts w:hint="eastAsia" w:ascii="仿宋_GB2312" w:hAnsi="仿宋" w:eastAsia="仿宋_GB2312"/>
          <w:sz w:val="32"/>
          <w:szCs w:val="32"/>
        </w:rPr>
        <w:t>毕业的学生。</w:t>
      </w:r>
    </w:p>
    <w:p>
      <w:pPr>
        <w:ind w:firstLine="640" w:firstLineChars="200"/>
        <w:rPr>
          <w:rFonts w:ascii="仿宋_GB2312" w:hAnsi="仿宋" w:eastAsia="仿宋_GB2312"/>
          <w:sz w:val="32"/>
          <w:szCs w:val="32"/>
        </w:rPr>
      </w:pPr>
      <w:r>
        <w:rPr>
          <w:rFonts w:hint="eastAsia" w:ascii="仿宋_GB2312" w:hAnsi="仿宋" w:eastAsia="仿宋_GB2312"/>
          <w:sz w:val="32"/>
          <w:szCs w:val="32"/>
        </w:rPr>
        <w:t>国家规定择业期内未落实工作单位的高校毕业生，是指2018年、2019年国家统一招生、离校时和在国家规定的择业期(二年)内未落实工作单位的普通高校毕业生，其档案等仍保留在原毕业学校，或保留在各级毕业生就业主管部门（毕业生就业指导服务中心）、各级人才交流服务机构和各级公共就业服务机构。</w:t>
      </w:r>
    </w:p>
    <w:p>
      <w:pPr>
        <w:widowControl/>
        <w:tabs>
          <w:tab w:val="left" w:pos="2865"/>
        </w:tabs>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 w:eastAsia="仿宋_GB2312"/>
          <w:sz w:val="32"/>
          <w:szCs w:val="32"/>
        </w:rPr>
        <w:t>国家规定择业期内未落实工作单位的高校毕业生，以及在国（境）外教学科研机构学习，与国（境）内高校应届毕业生同期毕业的留学回国人员（含二年择业期内未落实工作单位的），可以报考面向应届毕业生招聘岗位。</w:t>
      </w:r>
      <w:r>
        <w:rPr>
          <w:rFonts w:hint="eastAsia" w:ascii="仿宋_GB2312" w:hAnsi="仿宋_GB2312" w:eastAsia="仿宋_GB2312" w:cs="仿宋_GB2312"/>
          <w:sz w:val="32"/>
          <w:szCs w:val="32"/>
        </w:rPr>
        <w:t>烟台市生源参加我省招募或外地生源参加烟台市招募的</w:t>
      </w:r>
      <w:r>
        <w:rPr>
          <w:rFonts w:ascii="仿宋_GB2312" w:eastAsia="仿宋_GB2312"/>
          <w:sz w:val="32"/>
          <w:szCs w:val="32"/>
        </w:rPr>
        <w:t>“三支一扶”计划、大学生志愿服务西部计划</w:t>
      </w:r>
      <w:r>
        <w:rPr>
          <w:rFonts w:hint="eastAsia" w:ascii="仿宋_GB2312" w:eastAsia="仿宋_GB2312"/>
          <w:sz w:val="32"/>
          <w:szCs w:val="32"/>
        </w:rPr>
        <w:t>等</w:t>
      </w:r>
      <w:r>
        <w:rPr>
          <w:rFonts w:ascii="仿宋_GB2312" w:eastAsia="仿宋_GB2312"/>
          <w:sz w:val="32"/>
          <w:szCs w:val="32"/>
        </w:rPr>
        <w:t>服务基层项目前无工作经历的人员，服务期满且考核合格后2年内，未落实工作单位的，可以报考</w:t>
      </w:r>
      <w:r>
        <w:rPr>
          <w:rFonts w:hint="eastAsia" w:ascii="仿宋_GB2312" w:eastAsia="仿宋_GB2312"/>
          <w:sz w:val="32"/>
          <w:szCs w:val="32"/>
        </w:rPr>
        <w:t>面向</w:t>
      </w:r>
      <w:r>
        <w:rPr>
          <w:rFonts w:ascii="仿宋_GB2312" w:eastAsia="仿宋_GB2312"/>
          <w:sz w:val="32"/>
          <w:szCs w:val="32"/>
        </w:rPr>
        <w:t>应届毕业生</w:t>
      </w:r>
      <w:r>
        <w:rPr>
          <w:rFonts w:hint="eastAsia" w:ascii="仿宋_GB2312" w:eastAsia="仿宋_GB2312"/>
          <w:sz w:val="32"/>
          <w:szCs w:val="32"/>
        </w:rPr>
        <w:t>招聘岗</w:t>
      </w:r>
      <w:r>
        <w:rPr>
          <w:rFonts w:ascii="仿宋_GB2312" w:eastAsia="仿宋_GB2312"/>
          <w:sz w:val="32"/>
          <w:szCs w:val="32"/>
        </w:rPr>
        <w:t>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3．网上报名信息表中的“现工作单位”栏如何填写？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前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rPr>
        <w:t>4.在全国各军队院校取得学历证书的人员可否报考？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5.应聘人员在报名时符合应聘条件，但在招聘过程中，自身的资格条件发生变化，不再符合应聘条件，应如何处理？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w:t>
      </w:r>
      <w:r>
        <w:rPr>
          <w:rFonts w:hint="eastAsia" w:ascii="仿宋_GB2312" w:hAnsi="仿宋" w:eastAsia="仿宋_GB2312"/>
          <w:sz w:val="32"/>
          <w:szCs w:val="32"/>
        </w:rPr>
        <w:t>莱州市卫生健康局</w:t>
      </w:r>
      <w:r>
        <w:rPr>
          <w:rFonts w:hint="eastAsia" w:ascii="仿宋_GB2312" w:hAnsi="仿宋_GB2312" w:eastAsia="仿宋_GB2312" w:cs="仿宋_GB2312"/>
          <w:sz w:val="32"/>
          <w:szCs w:val="32"/>
        </w:rPr>
        <w:t>不再将其列为面试、体检、考察和拟聘用人选。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6.符合定向招聘岗位报考条件的人员是否可以报考非定向招聘岗位？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7.海外留学取得的研究生学历、学位证书已经教育部认证，其海外留学取得的本科学历、学位是否也需要认证？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8.海外留学人员如何填报所学专业？</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海外留学人员报考，网上报名提交的专业名称须与教育部留学服务中心认证的专业名称相一致。</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9.“应届高校毕业生”如何界定？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《简章》及本须知中提到的“应届高校毕业生”，系指在国内普通高等学校或承担研究生教育任务的科学研究机构中，由国家统一招生且就读期间个人档案、组织关系保管在就读院校(或科研机构)，并于2</w:t>
      </w:r>
      <w:r>
        <w:rPr>
          <w:rFonts w:ascii="仿宋_GB2312" w:hAnsi="仿宋" w:eastAsia="仿宋_GB2312"/>
          <w:sz w:val="32"/>
          <w:szCs w:val="32"/>
        </w:rPr>
        <w:t>020年</w:t>
      </w:r>
      <w:r>
        <w:rPr>
          <w:rFonts w:hint="eastAsia" w:ascii="仿宋_GB2312" w:hAnsi="仿宋" w:eastAsia="仿宋_GB2312"/>
          <w:sz w:val="32"/>
          <w:szCs w:val="32"/>
        </w:rPr>
        <w:t>毕业的学生。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10.报名对浏览器有何要求？报名时提示“保存错误”如何处理？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11.填报相关表格、信息时需注意什么？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12.</w:t>
      </w:r>
      <w:r>
        <w:rPr>
          <w:rFonts w:hint="eastAsia" w:ascii="黑体" w:hAnsi="黑体" w:eastAsia="黑体" w:cs="黑体"/>
          <w:kern w:val="0"/>
          <w:sz w:val="32"/>
          <w:szCs w:val="32"/>
        </w:rPr>
        <w:t>应聘人员是否可以报考多个岗位？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不能。应聘人员只能报考一个岗位。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13.应聘人员是否可以更改报考岗位？</w:t>
      </w:r>
    </w:p>
    <w:p>
      <w:pPr>
        <w:spacing w:line="560" w:lineRule="exact"/>
        <w:ind w:firstLine="640" w:firstLineChars="200"/>
        <w:rPr>
          <w:rFonts w:ascii="仿宋_GB2312" w:eastAsia="仿宋_GB2312"/>
          <w:b/>
          <w:sz w:val="32"/>
          <w:szCs w:val="32"/>
        </w:rPr>
      </w:pPr>
      <w:r>
        <w:rPr>
          <w:rFonts w:hint="eastAsia" w:ascii="仿宋_GB2312" w:hAnsi="仿宋_GB2312" w:eastAsia="仿宋_GB2312" w:cs="仿宋_GB2312"/>
          <w:kern w:val="0"/>
          <w:sz w:val="32"/>
          <w:szCs w:val="32"/>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rPr>
        <w:t>禁止该应聘人员改报其他岗位</w:t>
      </w:r>
      <w:r>
        <w:rPr>
          <w:rFonts w:hint="eastAsia" w:ascii="仿宋_GB2312" w:hAnsi="仿宋_GB2312" w:eastAsia="仿宋_GB2312" w:cs="仿宋_GB2312"/>
          <w:kern w:val="0"/>
          <w:sz w:val="32"/>
          <w:szCs w:val="32"/>
        </w:rPr>
        <w:t>；审核未通过的应聘人员，在报名时间内，也可以更改报考岗位。</w:t>
      </w:r>
      <w:r>
        <w:rPr>
          <w:rFonts w:hint="eastAsia" w:ascii="仿宋_GB2312" w:hAnsi="仿宋_GB2312" w:eastAsia="仿宋_GB2312" w:cs="仿宋_GB2312"/>
          <w:b/>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14.为什么应聘人员在提交报名信息3小时后报名信息仍为“未审核”状态？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14.大学专科毕业之后直接考取研究生并取得研究生学历、学位，是否可以报考只招聘具有研究生学历人员的岗位？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15.已经签订就业协议书的应届毕业生，报考时应注意什么？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已经签订就业协议书的应届毕业生，在登录报名系统填写报名信息时，应在“现工作单位”栏填写签约单位名称。在面试前现场资格审查时，还需要签约单位出具单位同意报考证明（采用《简章》附件3样式）或解约函。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16.享受减免考务费用的应聘人员如何办理减免考务费手续？</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符合享受减免考务费用的人员，须将相应材料拍照后，将照片以电子邮件附件形式发送至邮箱：</w:t>
      </w:r>
      <w:r>
        <w:rPr>
          <w:rFonts w:hint="eastAsia" w:ascii="仿宋_GB2312" w:hAnsi="仿宋" w:eastAsia="仿宋_GB2312"/>
          <w:sz w:val="32"/>
          <w:szCs w:val="32"/>
        </w:rPr>
        <w:t>wsjzgk@126.com</w:t>
      </w:r>
      <w:r>
        <w:rPr>
          <w:rFonts w:hint="eastAsia" w:ascii="仿宋_GB2312" w:hAnsi="仿宋_GB2312" w:eastAsia="仿宋_GB2312" w:cs="仿宋_GB2312"/>
          <w:kern w:val="0"/>
          <w:sz w:val="32"/>
          <w:szCs w:val="32"/>
        </w:rPr>
        <w:t>，邮件主题须为：“笔试费用减免+考生姓名+身份证号”。发送材料包括：</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sz w:val="32"/>
          <w:szCs w:val="32"/>
        </w:rPr>
        <w:t>省人力资源社会保障厅、省教育厅核发的《山东省特困家庭毕业生就业服务卡》</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享受最低生活保障城镇家庭的应聘人员须发送“</w:t>
      </w:r>
      <w:r>
        <w:rPr>
          <w:rFonts w:hint="eastAsia" w:ascii="仿宋_GB2312" w:hAnsi="仿宋_GB2312" w:eastAsia="仿宋_GB2312" w:cs="仿宋_GB2312"/>
          <w:kern w:val="0"/>
          <w:sz w:val="32"/>
          <w:szCs w:val="32"/>
        </w:rPr>
        <w:t>家庭所在地的县（市、区）民政部门出具的享受最低生活保障的证明和低保证</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；残疾人须发送“</w:t>
      </w:r>
      <w:r>
        <w:rPr>
          <w:rFonts w:hint="eastAsia" w:ascii="仿宋_GB2312" w:eastAsia="仿宋_GB2312"/>
          <w:sz w:val="32"/>
          <w:szCs w:val="32"/>
        </w:rPr>
        <w:t>有效期内的第二代《中华人民共和国残疾人证》（或社保卡搭载的残疾人证）</w:t>
      </w:r>
      <w:r>
        <w:rPr>
          <w:rFonts w:hint="eastAsia" w:ascii="仿宋_GB2312" w:hAnsi="仿宋_GB2312" w:eastAsia="仿宋_GB2312" w:cs="仿宋_GB2312"/>
          <w:kern w:val="0"/>
          <w:sz w:val="32"/>
          <w:szCs w:val="32"/>
        </w:rPr>
        <w:t>”；本人身份证（正反两面）。</w:t>
      </w:r>
    </w:p>
    <w:p>
      <w:pPr>
        <w:spacing w:line="56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电子邮件须在</w:t>
      </w:r>
      <w:r>
        <w:rPr>
          <w:rFonts w:hint="eastAsia" w:ascii="仿宋_GB2312" w:hAnsi="仿宋" w:eastAsia="仿宋_GB2312"/>
          <w:sz w:val="32"/>
          <w:szCs w:val="32"/>
        </w:rPr>
        <w:t>8月1日16:00</w:t>
      </w:r>
      <w:r>
        <w:rPr>
          <w:rFonts w:hint="eastAsia" w:ascii="仿宋_GB2312" w:eastAsia="仿宋_GB2312"/>
          <w:sz w:val="32"/>
          <w:szCs w:val="32"/>
        </w:rPr>
        <w:t>前发送，以邮箱显示接收时间为准。邮件发送成功后，务必于当日工作时间内致电0535-2260230确认邮件收到情况。免笔试考务费认定结果以电子邮件反馈。</w:t>
      </w:r>
      <w:r>
        <w:rPr>
          <w:rFonts w:hint="eastAsia" w:ascii="仿宋_GB2312" w:hAnsi="仿宋_GB2312" w:eastAsia="仿宋_GB2312" w:cs="仿宋_GB2312"/>
          <w:kern w:val="0"/>
          <w:sz w:val="32"/>
          <w:szCs w:val="32"/>
        </w:rPr>
        <w:t>农村特困大学生、城市低保人员和残疾人如进入面试范围，在面试前现场资格审查时，经应聘人员本人申请，可免缴面试考务费。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17.如果银行端支付成功，查询报名网站缴费状态仍然是“未缴费”怎么办？</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0535-2260230。</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18.面试前现场资格审查是否必须本人到场？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面试前现场资格审查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19.面试前现场资格审查需要携带什么材料？</w:t>
      </w:r>
    </w:p>
    <w:p>
      <w:pPr>
        <w:snapToGri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试前现场资格审查需要提交相关证明材料（均要求提供原件和复印件）、笔试准考证、填写完整的《2020年莱州市卫健系统事业单位公开招聘工作人员报名登记表》、亲笔签名的《应聘事业单位工作人员诚信承诺书》及1寸近期同底版正面免冠照片2张。</w:t>
      </w:r>
    </w:p>
    <w:p>
      <w:pPr>
        <w:spacing w:line="560" w:lineRule="exact"/>
        <w:ind w:firstLine="640" w:firstLineChars="200"/>
        <w:rPr>
          <w:rFonts w:ascii="楷体_GB2312" w:hAnsi="黑体" w:eastAsia="楷体_GB2312" w:cs="黑体"/>
          <w:kern w:val="0"/>
          <w:sz w:val="32"/>
          <w:szCs w:val="32"/>
        </w:rPr>
      </w:pPr>
      <w:r>
        <w:rPr>
          <w:rFonts w:hint="eastAsia" w:ascii="楷体_GB2312" w:hAnsi="黑体" w:eastAsia="楷体_GB2312" w:cs="黑体"/>
          <w:kern w:val="0"/>
          <w:sz w:val="32"/>
          <w:szCs w:val="32"/>
        </w:rPr>
        <w:t>相关证明材料包括：</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（1）报考定向招聘岗位人员：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服务基层项目人员</w:t>
      </w:r>
      <w:r>
        <w:rPr>
          <w:rFonts w:hint="eastAsia" w:ascii="仿宋_GB2312" w:hAnsi="仿宋_GB2312" w:eastAsia="仿宋_GB2312" w:cs="仿宋_GB2312"/>
          <w:kern w:val="0"/>
          <w:sz w:val="32"/>
          <w:szCs w:val="32"/>
        </w:rPr>
        <w:t>除携带就业主管机构签发的就业报到证、学历证书、学位证书、身份证、与主管部门签订的聘用合同、单位同意报考证明信外，参加“三支一扶”计划项目的人员须出具山东省“三支一扶”工作协调管理办公室签发的《招募通知书》和县以上组织人社部门的考核材料；参加“大学生志愿服务西部计划”项目的人员须出具共青团山东省委考核认定的证明材料；已录用到机关、事业单位的服务基层项目人员，还须提交同级组织或人力资源社会保障部门出具的未享受服务基层项目优惠政策的证明材料。</w:t>
      </w:r>
    </w:p>
    <w:p>
      <w:pPr>
        <w:widowControl/>
        <w:spacing w:line="560" w:lineRule="exact"/>
        <w:ind w:firstLine="643"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应届毕业生</w:t>
      </w:r>
      <w:r>
        <w:rPr>
          <w:rFonts w:hint="eastAsia" w:ascii="仿宋_GB2312" w:hAnsi="仿宋_GB2312" w:eastAsia="仿宋_GB2312" w:cs="仿宋_GB2312"/>
          <w:kern w:val="0"/>
          <w:sz w:val="32"/>
          <w:szCs w:val="32"/>
        </w:rPr>
        <w:t>须提交身份证、学校核发的就业推荐表，已经就业或签订就业协议书的还须提供具有用人管理权限部门或单位出具的同意报考证明信或解约函。</w:t>
      </w:r>
      <w:r>
        <w:rPr>
          <w:rFonts w:hint="eastAsia" w:ascii="仿宋_GB2312" w:hAnsi="仿宋_GB2312" w:eastAsia="仿宋_GB2312" w:cs="仿宋_GB2312"/>
          <w:b/>
          <w:bCs/>
          <w:kern w:val="0"/>
          <w:sz w:val="32"/>
          <w:szCs w:val="32"/>
        </w:rPr>
        <w:t>2018年、2019年国家统一招生、离校时和在国家规定择业期（二年）内未落实工作单位的普通高校毕业生，</w:t>
      </w:r>
      <w:r>
        <w:rPr>
          <w:rFonts w:hint="eastAsia" w:ascii="仿宋_GB2312" w:hAnsi="仿宋_GB2312" w:eastAsia="仿宋_GB2312" w:cs="仿宋_GB2312"/>
          <w:kern w:val="0"/>
          <w:sz w:val="32"/>
          <w:szCs w:val="32"/>
        </w:rPr>
        <w:t>需提供档案存放证明，2020年7月27日（含）之前档案须保留在原毕业学校，或保留在各级毕业生就业主管部门（毕业生就业指导服务中心）、各级人才交流服务机构和各级公共就业服务机构，择业期（二年）内未落实工作单位的个人书面承诺书，学历证书、学位证书、身份证、毕业生就业主管机关签发的就业报到证。</w:t>
      </w:r>
      <w:r>
        <w:rPr>
          <w:rFonts w:hint="eastAsia" w:ascii="仿宋_GB2312" w:hAnsi="仿宋_GB2312" w:eastAsia="仿宋_GB2312" w:cs="仿宋_GB2312"/>
          <w:b/>
          <w:bCs/>
          <w:kern w:val="0"/>
          <w:sz w:val="32"/>
          <w:szCs w:val="32"/>
        </w:rPr>
        <w:t>在国（境）外教学科研机构学习，与国（境）内高校应届毕业生同期毕业的留学回国人员（含二年择业期内未落实工作单位的），</w:t>
      </w:r>
      <w:r>
        <w:rPr>
          <w:rFonts w:hint="eastAsia" w:ascii="仿宋_GB2312" w:hAnsi="仿宋_GB2312" w:eastAsia="仿宋_GB2312" w:cs="仿宋_GB2312"/>
          <w:kern w:val="0"/>
          <w:sz w:val="32"/>
          <w:szCs w:val="32"/>
        </w:rPr>
        <w:t>需提供国外学历学位认证证明（2020年毕业且未取得认证的需提供能够在2020年9月底前取得认证的个人书面承诺）、身份证。择业期（二年）内未落实工作单位的还需提供择业期（二年）内未落实工作单位的个人书面承诺书。</w:t>
      </w:r>
      <w:r>
        <w:rPr>
          <w:rFonts w:hint="eastAsia" w:ascii="仿宋_GB2312" w:hAnsi="仿宋_GB2312" w:eastAsia="仿宋_GB2312" w:cs="仿宋_GB2312"/>
          <w:b/>
          <w:bCs/>
          <w:kern w:val="0"/>
          <w:sz w:val="32"/>
          <w:szCs w:val="32"/>
        </w:rPr>
        <w:t>参加基层服务项目人员需</w:t>
      </w:r>
      <w:r>
        <w:rPr>
          <w:rFonts w:hint="eastAsia" w:ascii="仿宋_GB2312" w:hAnsi="仿宋_GB2312" w:eastAsia="仿宋_GB2312" w:cs="仿宋_GB2312"/>
          <w:kern w:val="0"/>
          <w:sz w:val="32"/>
          <w:szCs w:val="32"/>
        </w:rPr>
        <w:t>提供学历证书、学位证书、身份证、毕业生就业主管机关签发的就业报到证、参加相应项目及考核合格的证明材料和服务期满且考核合格后2年内未落实工作单位的个人书面承诺书。</w:t>
      </w:r>
    </w:p>
    <w:p>
      <w:pPr>
        <w:spacing w:line="56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（2）报考非定向招聘岗位人员</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全日制普通高等院校应届毕业生</w:t>
      </w:r>
      <w:r>
        <w:rPr>
          <w:rFonts w:hint="eastAsia" w:ascii="仿宋_GB2312" w:hAnsi="仿宋_GB2312" w:eastAsia="仿宋_GB2312" w:cs="仿宋_GB2312"/>
          <w:kern w:val="0"/>
          <w:sz w:val="32"/>
          <w:szCs w:val="32"/>
        </w:rPr>
        <w:t>须提交身份证、学校核发的就业推荐表，已经签订就业协议书的毕业生还须提供签约单位出具的单位同意报考证明信或解约函。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未派遣的毕业生</w:t>
      </w:r>
      <w:r>
        <w:rPr>
          <w:rFonts w:hint="eastAsia" w:ascii="仿宋_GB2312" w:hAnsi="仿宋_GB2312" w:eastAsia="仿宋_GB2312" w:cs="仿宋_GB2312"/>
          <w:kern w:val="0"/>
          <w:sz w:val="32"/>
          <w:szCs w:val="32"/>
        </w:rPr>
        <w:t>须提交学历证书、学位证书、身份证、毕业生就业主管机关签发的就业报到证（研究生毕业生可提供就业推荐表及就业协议书代替就业报到证）。</w:t>
      </w:r>
      <w:r>
        <w:rPr>
          <w:rFonts w:hint="eastAsia" w:ascii="仿宋_GB2312" w:hAnsi="仿宋" w:eastAsia="仿宋_GB2312"/>
          <w:sz w:val="32"/>
          <w:szCs w:val="32"/>
        </w:rPr>
        <w:t>无业人员需提交就业创业证或处于无业状态的个人书面承诺书。</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其他应聘人员</w:t>
      </w:r>
      <w:r>
        <w:rPr>
          <w:rFonts w:hint="eastAsia" w:ascii="仿宋_GB2312" w:hAnsi="仿宋_GB2312" w:eastAsia="仿宋_GB2312" w:cs="仿宋_GB2312"/>
          <w:kern w:val="0"/>
          <w:sz w:val="32"/>
          <w:szCs w:val="32"/>
        </w:rPr>
        <w:t>须提交招聘岗位要求的学历证书、学位证书（海外留学人员还须提供教育部留学服务中心出具的学历、学位认证书）、身份证、具有人事管理权限部门或单位出具的同意报考证明信（采用《简章》附件3式样。实行集体人事代理或劳务派遣的，用人单位和人事代理或劳务派遣机构均须盖章；实行个人人事代理的，由人事代理机构盖章；公办医疗卫生机构报考须所在单位和县级以上卫生行政主管部门盖章）等。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招聘岗位有其他要求的</w:t>
      </w:r>
      <w:r>
        <w:rPr>
          <w:rFonts w:hint="eastAsia" w:ascii="仿宋_GB2312" w:hAnsi="仿宋_GB2312" w:eastAsia="仿宋_GB2312" w:cs="仿宋_GB2312"/>
          <w:kern w:val="0"/>
          <w:sz w:val="32"/>
          <w:szCs w:val="32"/>
        </w:rPr>
        <w:t>，还须按要求提交其他相关材料,如：专业研究方向相关证明，研究生毕业生的本科学历、学位证书，外语等级证书、专业技术资格证书或有关资格证书等。</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r>
        <w:rPr>
          <w:rFonts w:hint="eastAsia" w:ascii="仿宋_GB2312" w:hAnsi="仿宋_GB2312" w:eastAsia="仿宋_GB2312" w:cs="仿宋_GB2312"/>
          <w:b/>
          <w:kern w:val="0"/>
          <w:sz w:val="32"/>
          <w:szCs w:val="32"/>
        </w:rPr>
        <w:t>台湾居民</w:t>
      </w:r>
      <w:r>
        <w:rPr>
          <w:rFonts w:hint="eastAsia" w:ascii="仿宋_GB2312" w:hAnsi="仿宋_GB2312" w:eastAsia="仿宋_GB2312" w:cs="仿宋_GB2312"/>
          <w:kern w:val="0"/>
          <w:sz w:val="32"/>
          <w:szCs w:val="32"/>
        </w:rPr>
        <w:t>应聘的，还需提供《台湾居民来往大陆通行证》。</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20.哪些岗位对应聘人员的专业研究方向有要求？岗位对专业研究方向有要求的，应聘人员面试前现场资格审查时需要注意什么？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需求表》“专业要求”栏中专业后面有括号的，括号内的内容即为专业研究方向要求，如妇幼保健院心理干预健康师岗位，专业要求“应用心理学（心理咨询与治疗）”,“心理咨询与治疗”即为该岗位的专业研究方向要求。</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应聘具有专业研究方向要求岗位的人员，在面试前现场资格审查时须提供</w:t>
      </w:r>
      <w:r>
        <w:rPr>
          <w:rFonts w:hint="eastAsia" w:ascii="仿宋_GB2312" w:hAnsi="仿宋_GB2312" w:eastAsia="仿宋_GB2312" w:cs="仿宋_GB2312"/>
          <w:b/>
          <w:kern w:val="0"/>
          <w:sz w:val="32"/>
          <w:szCs w:val="32"/>
        </w:rPr>
        <w:t>学习成绩表复印件、专业研究方向证明</w:t>
      </w:r>
      <w:r>
        <w:rPr>
          <w:rFonts w:hint="eastAsia" w:ascii="仿宋_GB2312" w:hAnsi="仿宋_GB2312" w:eastAsia="仿宋_GB2312" w:cs="仿宋_GB2312"/>
          <w:kern w:val="0"/>
          <w:sz w:val="32"/>
          <w:szCs w:val="32"/>
        </w:rPr>
        <w:t>以及</w:t>
      </w:r>
      <w:r>
        <w:rPr>
          <w:rFonts w:hint="eastAsia" w:ascii="仿宋_GB2312" w:hAnsi="仿宋_GB2312" w:eastAsia="仿宋_GB2312" w:cs="仿宋_GB2312"/>
          <w:b/>
          <w:kern w:val="0"/>
          <w:sz w:val="32"/>
          <w:szCs w:val="32"/>
        </w:rPr>
        <w:t>《专业研究方向承诺表》（采用《简章》附件4式样）</w:t>
      </w:r>
      <w:r>
        <w:rPr>
          <w:rFonts w:hint="eastAsia" w:ascii="仿宋_GB2312" w:hAnsi="仿宋_GB2312" w:eastAsia="仿宋_GB2312" w:cs="仿宋_GB2312"/>
          <w:kern w:val="0"/>
          <w:sz w:val="32"/>
          <w:szCs w:val="32"/>
        </w:rPr>
        <w:t>。另外，</w:t>
      </w:r>
      <w:r>
        <w:rPr>
          <w:rFonts w:hint="eastAsia" w:ascii="仿宋_GB2312" w:hAnsi="仿宋_GB2312" w:eastAsia="仿宋_GB2312" w:cs="仿宋_GB2312"/>
          <w:b/>
          <w:kern w:val="0"/>
          <w:sz w:val="32"/>
          <w:szCs w:val="32"/>
        </w:rPr>
        <w:t>岗位虽对专业研究方向没有要求，但应聘人员网上报名时主张自己有专业研究方向的</w:t>
      </w:r>
      <w:r>
        <w:rPr>
          <w:rFonts w:hint="eastAsia" w:ascii="仿宋_GB2312" w:hAnsi="仿宋_GB2312" w:eastAsia="仿宋_GB2312" w:cs="仿宋_GB2312"/>
          <w:kern w:val="0"/>
          <w:sz w:val="32"/>
          <w:szCs w:val="32"/>
        </w:rPr>
        <w:t>，也须在面试前现场资格审查时提供学习成绩表复印件、专业研究方向证明以及《专业研究方向承诺表》。</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21.专业研究方向证明由何单位（部门）出具？</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专业研究方向证明，应由高校教务部门或研究生处（院）出具；全日制普通高校应届毕业生《就业推荐表》标明专业研究方向的，可作为专业研究方向证明。</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22.海外留学人员如何提供专业研究方向证明？</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海外留学人员须委托翻译中心，分别将所学课程、毕业论文、专业介绍或能够证明专业研究方向的有关外文资料翻译成中文并加盖印章后，作为“专业研究方向证明”参加面试前现场资格审查。</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23.招聘岗位有其他要求（职业资格、专业工作经历等），应聘人员需要注意什么问题？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招聘岗位有其他要求的，必须满足《2020年莱州市卫健系统</w:t>
      </w:r>
      <w:r>
        <w:rPr>
          <w:rFonts w:hint="eastAsia" w:ascii="仿宋_GB2312" w:hAnsi="仿宋" w:eastAsia="仿宋_GB2312"/>
          <w:sz w:val="32"/>
          <w:szCs w:val="32"/>
        </w:rPr>
        <w:t>事业单位公开招聘工作人员岗位需求表</w:t>
      </w:r>
      <w:r>
        <w:rPr>
          <w:rFonts w:hint="eastAsia" w:ascii="仿宋_GB2312" w:hAnsi="仿宋_GB2312" w:eastAsia="仿宋_GB2312" w:cs="仿宋_GB2312"/>
          <w:kern w:val="0"/>
          <w:sz w:val="32"/>
          <w:szCs w:val="32"/>
        </w:rPr>
        <w:t>》中的所有条件才能报考。面试前现场资格审查时，在《莱州市卫健系统事业单位公开招聘工作人员报名登记表》相应空栏中，如实填写自己的有关情况，并出具证明材料原件和复印件。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24.如何查询是否进入面试范围？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进入面试前资格审查范围人员名单和包含递补情况的面试人员名单均在莱州市人民政府网站公布。</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25.应聘人员还需注意哪些问题？</w:t>
      </w:r>
    </w:p>
    <w:p>
      <w:pPr>
        <w:spacing w:line="56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kern w:val="0"/>
          <w:sz w:val="32"/>
          <w:szCs w:val="32"/>
        </w:rPr>
      </w:pPr>
    </w:p>
    <w:p>
      <w:pPr>
        <w:spacing w:line="560" w:lineRule="exact"/>
        <w:ind w:firstLine="643" w:firstLineChars="200"/>
        <w:rPr>
          <w:rFonts w:ascii="仿宋_GB2312" w:hAnsi="仿宋_GB2312" w:eastAsia="仿宋_GB2312" w:cs="仿宋_GB2312"/>
          <w:b/>
          <w:kern w:val="0"/>
          <w:sz w:val="32"/>
          <w:szCs w:val="32"/>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274F7"/>
    <w:rsid w:val="00034220"/>
    <w:rsid w:val="0006071D"/>
    <w:rsid w:val="00066952"/>
    <w:rsid w:val="000909B2"/>
    <w:rsid w:val="00095D90"/>
    <w:rsid w:val="000C7853"/>
    <w:rsid w:val="000F0587"/>
    <w:rsid w:val="000F5624"/>
    <w:rsid w:val="00102B0D"/>
    <w:rsid w:val="0013075D"/>
    <w:rsid w:val="001314CF"/>
    <w:rsid w:val="00177656"/>
    <w:rsid w:val="001B740E"/>
    <w:rsid w:val="001F5A06"/>
    <w:rsid w:val="001F607A"/>
    <w:rsid w:val="002040AE"/>
    <w:rsid w:val="002436CB"/>
    <w:rsid w:val="002C0622"/>
    <w:rsid w:val="002C0EE9"/>
    <w:rsid w:val="002C2F51"/>
    <w:rsid w:val="00310A13"/>
    <w:rsid w:val="003473AF"/>
    <w:rsid w:val="00374399"/>
    <w:rsid w:val="003C4174"/>
    <w:rsid w:val="00430BBB"/>
    <w:rsid w:val="004436B6"/>
    <w:rsid w:val="004552AD"/>
    <w:rsid w:val="00470176"/>
    <w:rsid w:val="0047211C"/>
    <w:rsid w:val="0049208A"/>
    <w:rsid w:val="004B6EE4"/>
    <w:rsid w:val="00507B53"/>
    <w:rsid w:val="00517499"/>
    <w:rsid w:val="0053649F"/>
    <w:rsid w:val="0054251C"/>
    <w:rsid w:val="005579B8"/>
    <w:rsid w:val="005C66EB"/>
    <w:rsid w:val="005E6C06"/>
    <w:rsid w:val="005F4BE0"/>
    <w:rsid w:val="005F5EFF"/>
    <w:rsid w:val="006058F7"/>
    <w:rsid w:val="00605BD6"/>
    <w:rsid w:val="00606537"/>
    <w:rsid w:val="00622656"/>
    <w:rsid w:val="00647E5A"/>
    <w:rsid w:val="00677B5F"/>
    <w:rsid w:val="0069241D"/>
    <w:rsid w:val="006A0298"/>
    <w:rsid w:val="006B3979"/>
    <w:rsid w:val="006D07D1"/>
    <w:rsid w:val="007007B1"/>
    <w:rsid w:val="0074160D"/>
    <w:rsid w:val="007866F0"/>
    <w:rsid w:val="007C64E9"/>
    <w:rsid w:val="00814122"/>
    <w:rsid w:val="00830F7C"/>
    <w:rsid w:val="0086489D"/>
    <w:rsid w:val="008661A1"/>
    <w:rsid w:val="0090178E"/>
    <w:rsid w:val="00931732"/>
    <w:rsid w:val="00940FFA"/>
    <w:rsid w:val="00944186"/>
    <w:rsid w:val="00973F4E"/>
    <w:rsid w:val="009D34D2"/>
    <w:rsid w:val="009D6525"/>
    <w:rsid w:val="00A1701A"/>
    <w:rsid w:val="00A708FB"/>
    <w:rsid w:val="00AB094B"/>
    <w:rsid w:val="00AD1846"/>
    <w:rsid w:val="00B04976"/>
    <w:rsid w:val="00B07ED5"/>
    <w:rsid w:val="00B13C2B"/>
    <w:rsid w:val="00B3075D"/>
    <w:rsid w:val="00B61218"/>
    <w:rsid w:val="00C41E4B"/>
    <w:rsid w:val="00C61670"/>
    <w:rsid w:val="00D50708"/>
    <w:rsid w:val="00D61099"/>
    <w:rsid w:val="00D63C51"/>
    <w:rsid w:val="00D65162"/>
    <w:rsid w:val="00D66A0C"/>
    <w:rsid w:val="00DA6D5D"/>
    <w:rsid w:val="00DE20B8"/>
    <w:rsid w:val="00E042C3"/>
    <w:rsid w:val="00E051ED"/>
    <w:rsid w:val="00E22634"/>
    <w:rsid w:val="00E319D2"/>
    <w:rsid w:val="00E53C61"/>
    <w:rsid w:val="00E80022"/>
    <w:rsid w:val="00E86E50"/>
    <w:rsid w:val="00EA4064"/>
    <w:rsid w:val="00EC127A"/>
    <w:rsid w:val="00EC7DB1"/>
    <w:rsid w:val="00EF1AB2"/>
    <w:rsid w:val="00F35288"/>
    <w:rsid w:val="00F91EB9"/>
    <w:rsid w:val="00F934B8"/>
    <w:rsid w:val="00FB0DC3"/>
    <w:rsid w:val="00FB596D"/>
    <w:rsid w:val="00FD2BF4"/>
    <w:rsid w:val="00FE025E"/>
    <w:rsid w:val="00FF6847"/>
    <w:rsid w:val="010E405A"/>
    <w:rsid w:val="015E680C"/>
    <w:rsid w:val="01C13426"/>
    <w:rsid w:val="022A3860"/>
    <w:rsid w:val="02FB1CF4"/>
    <w:rsid w:val="03CE7FD8"/>
    <w:rsid w:val="03D704F8"/>
    <w:rsid w:val="04596F89"/>
    <w:rsid w:val="049A0462"/>
    <w:rsid w:val="06752BEF"/>
    <w:rsid w:val="06F673EC"/>
    <w:rsid w:val="075D0BD8"/>
    <w:rsid w:val="07F41D01"/>
    <w:rsid w:val="08A84167"/>
    <w:rsid w:val="08B84F7F"/>
    <w:rsid w:val="08DC6E53"/>
    <w:rsid w:val="09210335"/>
    <w:rsid w:val="094507DF"/>
    <w:rsid w:val="0A4418C5"/>
    <w:rsid w:val="0A4B1F06"/>
    <w:rsid w:val="0AC33D82"/>
    <w:rsid w:val="0AEE6748"/>
    <w:rsid w:val="0BC12120"/>
    <w:rsid w:val="0BE623D6"/>
    <w:rsid w:val="0C8D2089"/>
    <w:rsid w:val="0C8E5D60"/>
    <w:rsid w:val="0D382693"/>
    <w:rsid w:val="0D7250C2"/>
    <w:rsid w:val="0DCA075E"/>
    <w:rsid w:val="0E190EEF"/>
    <w:rsid w:val="0E336714"/>
    <w:rsid w:val="0E3429A3"/>
    <w:rsid w:val="0ED1365C"/>
    <w:rsid w:val="0F5548F2"/>
    <w:rsid w:val="0F5659CA"/>
    <w:rsid w:val="0F685B0C"/>
    <w:rsid w:val="0F81740A"/>
    <w:rsid w:val="0FE36E55"/>
    <w:rsid w:val="106349DE"/>
    <w:rsid w:val="114442FF"/>
    <w:rsid w:val="12502D4F"/>
    <w:rsid w:val="13EE295E"/>
    <w:rsid w:val="14C912DB"/>
    <w:rsid w:val="14DD7CD5"/>
    <w:rsid w:val="151E1A44"/>
    <w:rsid w:val="15297E4C"/>
    <w:rsid w:val="16C53177"/>
    <w:rsid w:val="172E045F"/>
    <w:rsid w:val="17DD652C"/>
    <w:rsid w:val="183954C1"/>
    <w:rsid w:val="184516CA"/>
    <w:rsid w:val="187631F1"/>
    <w:rsid w:val="19573545"/>
    <w:rsid w:val="19C821B5"/>
    <w:rsid w:val="1A7A3546"/>
    <w:rsid w:val="1A886F70"/>
    <w:rsid w:val="1AB57166"/>
    <w:rsid w:val="1AC751D5"/>
    <w:rsid w:val="1AE97623"/>
    <w:rsid w:val="1B04051D"/>
    <w:rsid w:val="1B8240BF"/>
    <w:rsid w:val="1CE15BA0"/>
    <w:rsid w:val="1D0769D6"/>
    <w:rsid w:val="1D6C1D80"/>
    <w:rsid w:val="1D860450"/>
    <w:rsid w:val="1DE419E2"/>
    <w:rsid w:val="1E231823"/>
    <w:rsid w:val="1E337263"/>
    <w:rsid w:val="1E5D6D6A"/>
    <w:rsid w:val="1F4417CF"/>
    <w:rsid w:val="1FEE1CEB"/>
    <w:rsid w:val="21074221"/>
    <w:rsid w:val="21F25AB2"/>
    <w:rsid w:val="22B031F9"/>
    <w:rsid w:val="23A54055"/>
    <w:rsid w:val="23C352FC"/>
    <w:rsid w:val="240D3B86"/>
    <w:rsid w:val="247E4123"/>
    <w:rsid w:val="25872AD7"/>
    <w:rsid w:val="260E4D17"/>
    <w:rsid w:val="26311C91"/>
    <w:rsid w:val="26937BED"/>
    <w:rsid w:val="2738777A"/>
    <w:rsid w:val="27F0492E"/>
    <w:rsid w:val="287F3D60"/>
    <w:rsid w:val="288560D2"/>
    <w:rsid w:val="29256FBF"/>
    <w:rsid w:val="29DF5135"/>
    <w:rsid w:val="2AC85CFB"/>
    <w:rsid w:val="2B190F34"/>
    <w:rsid w:val="2B5302D4"/>
    <w:rsid w:val="2B8D29F9"/>
    <w:rsid w:val="2CDF2153"/>
    <w:rsid w:val="2F3562A2"/>
    <w:rsid w:val="2FB53650"/>
    <w:rsid w:val="2FCF0774"/>
    <w:rsid w:val="3019771C"/>
    <w:rsid w:val="304302F4"/>
    <w:rsid w:val="30491239"/>
    <w:rsid w:val="30BD0C63"/>
    <w:rsid w:val="32A4559B"/>
    <w:rsid w:val="32A92634"/>
    <w:rsid w:val="337F6ABC"/>
    <w:rsid w:val="34186C96"/>
    <w:rsid w:val="3546005F"/>
    <w:rsid w:val="3577490E"/>
    <w:rsid w:val="35D1009A"/>
    <w:rsid w:val="35DD2E71"/>
    <w:rsid w:val="361C291B"/>
    <w:rsid w:val="363C6A62"/>
    <w:rsid w:val="368C5CF6"/>
    <w:rsid w:val="37D333EE"/>
    <w:rsid w:val="37F56440"/>
    <w:rsid w:val="37F842A8"/>
    <w:rsid w:val="382E3FE1"/>
    <w:rsid w:val="38A40713"/>
    <w:rsid w:val="394B09BA"/>
    <w:rsid w:val="39DD4918"/>
    <w:rsid w:val="3A967CEE"/>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F0ECA"/>
    <w:rsid w:val="43291D4C"/>
    <w:rsid w:val="4345174B"/>
    <w:rsid w:val="434A29BF"/>
    <w:rsid w:val="43B050B3"/>
    <w:rsid w:val="44574575"/>
    <w:rsid w:val="455331DD"/>
    <w:rsid w:val="456838D2"/>
    <w:rsid w:val="46BE199C"/>
    <w:rsid w:val="477D44E0"/>
    <w:rsid w:val="47A42FFE"/>
    <w:rsid w:val="483E6183"/>
    <w:rsid w:val="48EB2E13"/>
    <w:rsid w:val="49F713F7"/>
    <w:rsid w:val="4AAF4320"/>
    <w:rsid w:val="4AE853D9"/>
    <w:rsid w:val="4B1F7952"/>
    <w:rsid w:val="4B587A2E"/>
    <w:rsid w:val="4B6E41C0"/>
    <w:rsid w:val="4BA92767"/>
    <w:rsid w:val="4BE84431"/>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232955"/>
    <w:rsid w:val="56B413EE"/>
    <w:rsid w:val="56D4672E"/>
    <w:rsid w:val="57BB5C78"/>
    <w:rsid w:val="58AC2C04"/>
    <w:rsid w:val="58D24E13"/>
    <w:rsid w:val="59225AA9"/>
    <w:rsid w:val="59896920"/>
    <w:rsid w:val="599D2394"/>
    <w:rsid w:val="59A61476"/>
    <w:rsid w:val="59E873E2"/>
    <w:rsid w:val="5A310FEB"/>
    <w:rsid w:val="5A4B7F4F"/>
    <w:rsid w:val="5AC323C1"/>
    <w:rsid w:val="5B443328"/>
    <w:rsid w:val="5B5E79A1"/>
    <w:rsid w:val="5C98720C"/>
    <w:rsid w:val="5CB16495"/>
    <w:rsid w:val="5CDD13AF"/>
    <w:rsid w:val="5E6078BE"/>
    <w:rsid w:val="5F2C6543"/>
    <w:rsid w:val="5F5670FD"/>
    <w:rsid w:val="5F844081"/>
    <w:rsid w:val="604D15C8"/>
    <w:rsid w:val="605B3FBE"/>
    <w:rsid w:val="60D33714"/>
    <w:rsid w:val="61433BBC"/>
    <w:rsid w:val="61E42AAF"/>
    <w:rsid w:val="62BC0544"/>
    <w:rsid w:val="62E07E00"/>
    <w:rsid w:val="634444C9"/>
    <w:rsid w:val="63576329"/>
    <w:rsid w:val="63677BA0"/>
    <w:rsid w:val="6539216D"/>
    <w:rsid w:val="65640C52"/>
    <w:rsid w:val="65B7255F"/>
    <w:rsid w:val="668D572F"/>
    <w:rsid w:val="66AC43D7"/>
    <w:rsid w:val="66CE54C6"/>
    <w:rsid w:val="678A5D04"/>
    <w:rsid w:val="67AE3358"/>
    <w:rsid w:val="683B22B2"/>
    <w:rsid w:val="690510B9"/>
    <w:rsid w:val="69BB1A5C"/>
    <w:rsid w:val="69E84A00"/>
    <w:rsid w:val="6B521BA0"/>
    <w:rsid w:val="6CB33E68"/>
    <w:rsid w:val="6CDB09E2"/>
    <w:rsid w:val="6CDB2F5E"/>
    <w:rsid w:val="6D8F1832"/>
    <w:rsid w:val="708A387C"/>
    <w:rsid w:val="710A19C3"/>
    <w:rsid w:val="713066DB"/>
    <w:rsid w:val="72426071"/>
    <w:rsid w:val="726E5413"/>
    <w:rsid w:val="732E30D0"/>
    <w:rsid w:val="73760711"/>
    <w:rsid w:val="73950812"/>
    <w:rsid w:val="73BD3C96"/>
    <w:rsid w:val="746B7EE5"/>
    <w:rsid w:val="75267FA8"/>
    <w:rsid w:val="7591021F"/>
    <w:rsid w:val="75A72685"/>
    <w:rsid w:val="763657F5"/>
    <w:rsid w:val="766D6462"/>
    <w:rsid w:val="774246AA"/>
    <w:rsid w:val="77B06BAF"/>
    <w:rsid w:val="78AC63C3"/>
    <w:rsid w:val="78CD4F0A"/>
    <w:rsid w:val="78DD2365"/>
    <w:rsid w:val="797314CA"/>
    <w:rsid w:val="79DE0D6E"/>
    <w:rsid w:val="7AD64B52"/>
    <w:rsid w:val="7AF844D2"/>
    <w:rsid w:val="7B33781A"/>
    <w:rsid w:val="7B924AC2"/>
    <w:rsid w:val="7BC70B85"/>
    <w:rsid w:val="7BDB5AA3"/>
    <w:rsid w:val="7C027A83"/>
    <w:rsid w:val="7D596D3C"/>
    <w:rsid w:val="7E0544B5"/>
    <w:rsid w:val="7EDB7F96"/>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871</Words>
  <Characters>4969</Characters>
  <Lines>41</Lines>
  <Paragraphs>11</Paragraphs>
  <TotalTime>163</TotalTime>
  <ScaleCrop>false</ScaleCrop>
  <LinksUpToDate>false</LinksUpToDate>
  <CharactersWithSpaces>5829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ぺ灬cc果冻ル</cp:lastModifiedBy>
  <cp:lastPrinted>2020-07-16T02:28:00Z</cp:lastPrinted>
  <dcterms:modified xsi:type="dcterms:W3CDTF">2020-07-22T10:19:15Z</dcterms:modified>
  <dc:title>问，参加2012年执业医师资格考试，成绩合格，但未发放医师资格证书的，可否报考相关岗位？资格审查时需提供什么材料？</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