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宋体" w:hAnsi="宋体" w:eastAsia="宋体" w:cs="宋体"/>
          <w:szCs w:val="21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0"/>
          <w:sz w:val="32"/>
          <w:szCs w:val="32"/>
          <w:shd w:val="clear" w:color="auto" w:fill="FFFFFF"/>
        </w:rPr>
        <w:t> </w:t>
      </w:r>
    </w:p>
    <w:p>
      <w:pPr>
        <w:widowControl/>
        <w:shd w:val="clear" w:color="auto" w:fill="FFFFFF"/>
        <w:spacing w:line="560" w:lineRule="exact"/>
        <w:jc w:val="center"/>
        <w:rPr>
          <w:rFonts w:ascii="宋体" w:hAnsi="宋体" w:eastAsia="宋体" w:cs="宋体"/>
          <w:szCs w:val="21"/>
        </w:rPr>
      </w:pPr>
      <w:r>
        <w:rPr>
          <w:rFonts w:ascii="方正小标宋简体" w:hAnsi="方正小标宋简体" w:eastAsia="方正小标宋简体" w:cs="方正小标宋简体"/>
          <w:kern w:val="0"/>
          <w:sz w:val="44"/>
          <w:szCs w:val="44"/>
          <w:shd w:val="clear" w:color="auto" w:fill="FFFFFF"/>
        </w:rPr>
        <w:t>关于山东省电子健康通行码申领使用、查询疫情风险等级等有关问题的说明</w:t>
      </w:r>
    </w:p>
    <w:p>
      <w:pPr>
        <w:widowControl/>
        <w:shd w:val="clear" w:color="auto" w:fill="FFFFFF"/>
        <w:spacing w:line="560" w:lineRule="exact"/>
        <w:ind w:firstLine="640"/>
        <w:jc w:val="left"/>
        <w:rPr>
          <w:rFonts w:ascii="宋体" w:hAnsi="宋体" w:eastAsia="宋体" w:cs="宋体"/>
          <w:szCs w:val="21"/>
        </w:rPr>
      </w:pPr>
      <w:r>
        <w:rPr>
          <w:rFonts w:ascii="Times New Roman" w:hAnsi="Times New Roman" w:eastAsia="宋体" w:cs="Times New Roman"/>
          <w:kern w:val="0"/>
          <w:sz w:val="32"/>
          <w:szCs w:val="32"/>
          <w:shd w:val="clear" w:color="auto" w:fill="FFFFFF"/>
        </w:rPr>
        <w:t> 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一、如何申请办理和使用山东省电子健康通行码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山东省电子健康通行码可通过三种途径办理。一是微信关注“健康山东服务号”微信公众号，进入“防疫专区”办理；二是下载“爱山东”APP，进入首页“热点应用”办理；三是支付宝首页搜索“山东健康通行卡”办理。经实名认证后，填写申报信息获取“山东省电子健康通行码”。其中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1.山东省居民可直接点击“健康通行卡”栏目，选中“通行码申请”，按照提示，仅需填写姓名、证件类型、证件号码、手机号码、国籍（地区）、居住地址、14天内接触史7项基本信息，并作出承诺后，即可领取健康通行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2.外省来鲁（返鲁）人员，到达我省后须通过“来鲁申报”模块转码为山东省健康通行码，持绿码一律通行。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3.自境外入鲁（返鲁）人员隔离期满后，经检测合格的通过“来鲁申报”模块申领健康通行码，经大数据比对自动赋码。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省外考生山东省电子健康通行码（绿码）转换有问题的，可拨打咨询电话</w:t>
      </w:r>
      <w:r>
        <w:rPr>
          <w:rFonts w:hint="eastAsia" w:ascii="微软雅黑" w:hAnsi="微软雅黑" w:eastAsia="微软雅黑" w:cs="微软雅黑"/>
          <w:sz w:val="24"/>
          <w:szCs w:val="24"/>
        </w:rPr>
        <w:t>0531-67605180或0531-12345。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b/>
          <w:bCs w:val="0"/>
          <w:sz w:val="32"/>
          <w:szCs w:val="32"/>
        </w:rPr>
      </w:pPr>
      <w:r>
        <w:rPr>
          <w:b/>
          <w:bCs w:val="0"/>
          <w:sz w:val="32"/>
          <w:szCs w:val="32"/>
        </w:rPr>
        <w:t>二、中、高风险等疫情重点地区流入人员管理有关规定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照规定，自省外中、高风险等疫情重点地区来夏津人员至少于抵达前3天（不晚于7月1日）向流入地所在村居（社区）报告流入人员姓名、联系方式、时间、交通方式、健康状况等信息。中、高风险等疫情重点地区来鲁的人员纳入当地疫情防控体系，按照有关要求进行集中（居家）隔离观察、健康管理和核酸检测，具体要求请联系各地疾控部门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jc w:val="left"/>
        <w:textAlignment w:val="auto"/>
        <w:rPr>
          <w:sz w:val="32"/>
          <w:szCs w:val="32"/>
        </w:rPr>
      </w:pPr>
      <w:r>
        <w:rPr>
          <w:sz w:val="32"/>
          <w:szCs w:val="32"/>
        </w:rPr>
        <w:t>三、如何查询所在地区的疫情风险等级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可使用“国务院客户端”微信小程序点击“疫情风险查询”，或在微信小程序中搜索“疫情风险等级查询”，或登陆http://bmfw.www.gov.cn/yqfxdjcx/index.html，选择查询地区即可了解该地的疫情风险等级。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/>
        <w:textAlignment w:val="auto"/>
        <w:rPr>
          <w:sz w:val="32"/>
          <w:szCs w:val="32"/>
        </w:rPr>
      </w:pPr>
      <w:r>
        <w:rPr>
          <w:sz w:val="32"/>
          <w:szCs w:val="32"/>
        </w:rPr>
        <w:t>四、夏津县疾控部门联系方式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20"/>
        <w:jc w:val="both"/>
        <w:textAlignment w:val="auto"/>
        <w:rPr>
          <w:rFonts w:hint="eastAsia" w:asciiTheme="minorEastAsia" w:hAnsiTheme="minorEastAsia" w:eastAsiaTheme="minorEastAsia" w:cstheme="minorEastAsia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联系电话：0534-2199662</w:t>
      </w:r>
    </w:p>
    <w:sectPr>
      <w:pgSz w:w="11906" w:h="16838"/>
      <w:pgMar w:top="1157" w:right="1463" w:bottom="1157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53A0A"/>
    <w:rsid w:val="00045ACD"/>
    <w:rsid w:val="00061EE7"/>
    <w:rsid w:val="000B45BB"/>
    <w:rsid w:val="001614E0"/>
    <w:rsid w:val="0019755D"/>
    <w:rsid w:val="001A7795"/>
    <w:rsid w:val="00224536"/>
    <w:rsid w:val="002313F7"/>
    <w:rsid w:val="00262FE4"/>
    <w:rsid w:val="003416F4"/>
    <w:rsid w:val="00366CEA"/>
    <w:rsid w:val="00377411"/>
    <w:rsid w:val="003B46AF"/>
    <w:rsid w:val="003D6E70"/>
    <w:rsid w:val="00407EAC"/>
    <w:rsid w:val="0044280E"/>
    <w:rsid w:val="00456051"/>
    <w:rsid w:val="00476377"/>
    <w:rsid w:val="004A346E"/>
    <w:rsid w:val="004D5F6F"/>
    <w:rsid w:val="005B2688"/>
    <w:rsid w:val="005D2E36"/>
    <w:rsid w:val="006443E0"/>
    <w:rsid w:val="006930CA"/>
    <w:rsid w:val="006A4AD4"/>
    <w:rsid w:val="006A6FED"/>
    <w:rsid w:val="00700BAE"/>
    <w:rsid w:val="00720F23"/>
    <w:rsid w:val="00734828"/>
    <w:rsid w:val="008C6B0C"/>
    <w:rsid w:val="0093666E"/>
    <w:rsid w:val="00971750"/>
    <w:rsid w:val="0098260B"/>
    <w:rsid w:val="009A59DD"/>
    <w:rsid w:val="009D419F"/>
    <w:rsid w:val="00AB7E82"/>
    <w:rsid w:val="00AF46D5"/>
    <w:rsid w:val="00B515FE"/>
    <w:rsid w:val="00B56DD0"/>
    <w:rsid w:val="00BA75FB"/>
    <w:rsid w:val="00BB2492"/>
    <w:rsid w:val="00C01D0D"/>
    <w:rsid w:val="00C11C0B"/>
    <w:rsid w:val="00C51BB4"/>
    <w:rsid w:val="00C9043A"/>
    <w:rsid w:val="00CF1228"/>
    <w:rsid w:val="00CF7615"/>
    <w:rsid w:val="00D25ACD"/>
    <w:rsid w:val="00D870D1"/>
    <w:rsid w:val="00E02130"/>
    <w:rsid w:val="00E301EE"/>
    <w:rsid w:val="00E3450A"/>
    <w:rsid w:val="00E53A0A"/>
    <w:rsid w:val="00E7273E"/>
    <w:rsid w:val="00EB5C10"/>
    <w:rsid w:val="00EC0B9D"/>
    <w:rsid w:val="00FF5497"/>
    <w:rsid w:val="4FDD6E06"/>
    <w:rsid w:val="53DD7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118</Words>
  <Characters>674</Characters>
  <Lines>5</Lines>
  <Paragraphs>1</Paragraphs>
  <TotalTime>5</TotalTime>
  <ScaleCrop>false</ScaleCrop>
  <LinksUpToDate>false</LinksUpToDate>
  <CharactersWithSpaces>791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2020-08-05T02:46:00Z</dcterms:created>
  <dc:creator>dell</dc:creator>
  <cp:lastModifiedBy>admin</cp:lastModifiedBy>
  <cp:lastPrinted>2020-08-05T02:56:00Z</cp:lastPrinted>
  <dcterms:modified xsi:type="dcterms:W3CDTF">2020-08-11T09:28:16Z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