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hAnsi="仿宋_gb2312" w:eastAsia="仿宋_gb2312" w:cs="仿宋_gb2312"/>
          <w:sz w:val="20"/>
          <w:szCs w:val="20"/>
        </w:rPr>
      </w:pPr>
      <w:r>
        <w:rPr>
          <w:rFonts w:ascii="仿宋_gb2312" w:hAnsi="仿宋_gb2312" w:eastAsia="仿宋_gb2312" w:cs="仿宋_gb2312"/>
          <w:sz w:val="20"/>
          <w:szCs w:val="20"/>
          <w:lang w:val="en-US"/>
        </w:rPr>
        <w:t>2018</w:t>
      </w:r>
      <w:r>
        <w:rPr>
          <w:rFonts w:hint="default" w:ascii="仿宋_gb2312" w:hAnsi="仿宋_gb2312" w:eastAsia="仿宋_gb2312" w:cs="仿宋_gb2312"/>
          <w:sz w:val="20"/>
          <w:szCs w:val="20"/>
        </w:rPr>
        <w:t>年蒙阴县部分医疗卫生事业单位公开招聘工作人员进入体检考察范围人员名单（卫生类、综合类）</w:t>
      </w:r>
    </w:p>
    <w:tbl>
      <w:tblPr>
        <w:tblW w:w="8329" w:type="dxa"/>
        <w:tblInd w:w="0" w:type="dxa"/>
        <w:shd w:val="clear"/>
        <w:tblLayout w:type="fixed"/>
        <w:tblCellMar>
          <w:top w:w="0" w:type="dxa"/>
          <w:left w:w="0" w:type="dxa"/>
          <w:bottom w:w="0" w:type="dxa"/>
          <w:right w:w="0" w:type="dxa"/>
        </w:tblCellMar>
      </w:tblPr>
      <w:tblGrid>
        <w:gridCol w:w="545"/>
        <w:gridCol w:w="1091"/>
        <w:gridCol w:w="2300"/>
        <w:gridCol w:w="2639"/>
        <w:gridCol w:w="1754"/>
      </w:tblGrid>
      <w:tr>
        <w:tblPrEx>
          <w:shd w:val="clear"/>
          <w:tblLayout w:type="fixed"/>
          <w:tblCellMar>
            <w:top w:w="0" w:type="dxa"/>
            <w:left w:w="0" w:type="dxa"/>
            <w:bottom w:w="0" w:type="dxa"/>
            <w:right w:w="0" w:type="dxa"/>
          </w:tblCellMar>
        </w:tblPrEx>
        <w:trPr>
          <w:trHeight w:val="263" w:hRule="atLeast"/>
        </w:trPr>
        <w:tc>
          <w:tcPr>
            <w:tcW w:w="545" w:type="dxa"/>
            <w:tcBorders>
              <w:top w:val="single" w:color="000000" w:sz="4" w:space="0"/>
              <w:left w:val="single" w:color="000000" w:sz="4" w:space="0"/>
              <w:bottom w:val="single" w:color="000000" w:sz="4" w:space="0"/>
              <w:right w:val="single" w:color="000000"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序号</w:t>
            </w:r>
          </w:p>
        </w:tc>
        <w:tc>
          <w:tcPr>
            <w:tcW w:w="1091"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姓名</w:t>
            </w:r>
          </w:p>
        </w:tc>
        <w:tc>
          <w:tcPr>
            <w:tcW w:w="2300"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报考部门</w:t>
            </w:r>
          </w:p>
        </w:tc>
        <w:tc>
          <w:tcPr>
            <w:tcW w:w="2639"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报考岗位</w:t>
            </w:r>
          </w:p>
        </w:tc>
        <w:tc>
          <w:tcPr>
            <w:tcW w:w="1754" w:type="dxa"/>
            <w:tcBorders>
              <w:top w:val="single" w:color="auto" w:sz="4" w:space="0"/>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准考证号</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梁秀言</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内科学（F）（医疗类）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1828874421</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孙国庆</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外科学（A）（医疗类）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1828883217</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石礼杰</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外科学（A）（医疗类）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1828874718</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戚圣金</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外科学（F）（医疗类）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1828884902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藏焱</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1828883423</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张轶轩</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1828882416</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王本旭</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1828884929</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王昊</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1828893330</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9</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张金佩</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1828873921</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10</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刘晓庆</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1828861306</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张昱靓</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1828890319</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12</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卢彤彤</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1828882811</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13</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崔晓林</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1828861802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14</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王加营</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1828874218</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15</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高振安</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1828891321</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16</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谭笑</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1828882527</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17</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王奎钊</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1828872812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郭碧瑶</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1828820609</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19</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李佳凯</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中医（中医类）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1828823411</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20</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李瑞超</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针灸推拿（中医类）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1828823320</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朱梦春</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麻醉（B）（医疗类）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1828883526</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22</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汤方芸</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麻醉（B）（医疗类）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1828871702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23</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李作豪</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医学影像（A）（医疗类）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1828883922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24</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徐国庆</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医学影像（A）（医疗类）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1828880917</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25</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李伟</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医学影像（B）（医疗类）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1828870709</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26</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陈媛</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医学检验（C）（检验类）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1828842125</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27</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张淑琪</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医学检验（C）（检验类）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1828840527</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28</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雷建刚</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医学检验（C）（检验类）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1828841225</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29</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刘佳</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医学检验（C）（检验类）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1828841124</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30</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禹晴</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医学检验（C）（检验类）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1828840109</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王芳</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药学（C）（药学类）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1828822929</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32</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谭迪</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药学（C）（药学类）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1828822316</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33</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王君彦</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药学（D）（药学类）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1828820903</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34</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吴传虎</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生物医学工程（医疗类）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1828884512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35</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沈鹏</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临床医学（D）（医疗类）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1828872706</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36</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李富兴</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临床医学（D）（医疗类）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1828871412</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37</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宋倩倩</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1828912908</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38</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王丽</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1828817812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39</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李姿彦</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1828815005</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40</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孟叶青</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1828900201</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唐明珠</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1828900125</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42</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张兆彬</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1828816307</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43</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杨乐兰</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1828817407</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44</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胡晓明</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1828911702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45</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张娇</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1828810822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46</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宋炳雪</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1828850930</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47</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宋西玲</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临床医学（E）（医疗类）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1828894810</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48</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李保君</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临床医学（E）（医疗类）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1828880119</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49</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王姝婷</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中医（中医类）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1828824707</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50</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韩明珠</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中医（中医类）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1828823614</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聂通达</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中医（中医类）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1828823907</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52</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公茂慧</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中医（中医类）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1828823412</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53</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侯雁生</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1828891015</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54</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霍明</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1828894625</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55</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仵琦</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康复（A）（医疗类）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1828860716</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56</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冯慧云</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康复（A）（医疗类）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1828893320</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57</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吴庆文</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康复（A）（医疗类）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1828884517</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58</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许燕</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康复（A）（医疗类）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1828862720</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59</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刘姿辰</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康复（B）（医疗类）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1828873629</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60</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赵爽</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康复（B）（医疗类）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1828870314</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官余豪</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康复（B）（医疗类）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1828882126</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62</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龚萍</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康复（B）（医疗类）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1828892022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63</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刘婕</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麻醉（医疗类）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1828874423</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64</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王君</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中医护理（护理类）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1828832128</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65</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张朔</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中医护理（护理类）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1828902630</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66</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石运花</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1828853502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67</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肖婧</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1828817830</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68</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张娜</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1828814001</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69</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王军玲</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蒙阴县中医医院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1828850119</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70</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张彬彬</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蒙阴县妇女儿童医院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临床医学（A）（医疗类）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1828820212</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类琳琳</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蒙阴县妇女儿童医院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1828892622</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72</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公雪</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蒙阴县妇女儿童医院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临床医学（B）（医疗类）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1828895011</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73</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王丽</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蒙阴县妇女儿童医院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1828816830</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74</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王誉霏</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蒙阴县妇女儿童医院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1828816719</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75</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王明远</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蒙阴县卫生系统合并招聘</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1828891211</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76</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张宝会</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蒙阴县卫生系统合并招聘</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1828872614</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77</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周晓丽</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蒙阴县卫生系统合并招聘</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1828892816</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78</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苏兆媛</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蒙阴县卫生系统合并招聘</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1828860220</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79</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刘金明</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蒙阴县卫生系统合并招聘</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1828890528</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80</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刘玉婉</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蒙阴县卫生系统合并招聘</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临床医学（医疗类）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1828893225</w:t>
            </w:r>
          </w:p>
        </w:tc>
      </w:tr>
      <w:tr>
        <w:tblPrEx>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韩静</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蒙阴县联城镇卫生院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医学影像（医疗类）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1828862516</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82</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赵尚文</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蒙阴县蒙阴镇卫生院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中医（中医类）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1828824812</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83</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艾鑫</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蒙阴县蒙阴镇卫生院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医学检验（检验类）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1828842323</w:t>
            </w:r>
          </w:p>
        </w:tc>
      </w:tr>
      <w:tr>
        <w:tblPrEx>
          <w:shd w:val="clear"/>
          <w:tblLayout w:type="fixed"/>
          <w:tblCellMar>
            <w:top w:w="0" w:type="dxa"/>
            <w:left w:w="0" w:type="dxa"/>
            <w:bottom w:w="0" w:type="dxa"/>
            <w:right w:w="0" w:type="dxa"/>
          </w:tblCellMar>
        </w:tblPrEx>
        <w:trPr>
          <w:trHeight w:val="263"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84</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公莹</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蒙阴县界牌卫生院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护理（护理类）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1828850723</w:t>
            </w:r>
          </w:p>
        </w:tc>
      </w:tr>
      <w:tr>
        <w:tblPrEx>
          <w:tblLayout w:type="fixed"/>
          <w:tblCellMar>
            <w:top w:w="0" w:type="dxa"/>
            <w:left w:w="0" w:type="dxa"/>
            <w:bottom w:w="0" w:type="dxa"/>
            <w:right w:w="0" w:type="dxa"/>
          </w:tblCellMar>
        </w:tblPrEx>
        <w:trPr>
          <w:trHeight w:val="226"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85</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朱孟祥</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蒙阴县蒙阴镇卫生院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会计( 综合类）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1828660530</w:t>
            </w:r>
          </w:p>
        </w:tc>
      </w:tr>
      <w:tr>
        <w:tblPrEx>
          <w:shd w:val="clear"/>
          <w:tblLayout w:type="fixed"/>
          <w:tblCellMar>
            <w:top w:w="0" w:type="dxa"/>
            <w:left w:w="0" w:type="dxa"/>
            <w:bottom w:w="0" w:type="dxa"/>
            <w:right w:w="0" w:type="dxa"/>
          </w:tblCellMar>
        </w:tblPrEx>
        <w:trPr>
          <w:trHeight w:val="226"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86</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赵敏</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蒙阴县孟良崮中心卫生院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公共卫生管理（综合类）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1828612621</w:t>
            </w:r>
          </w:p>
        </w:tc>
      </w:tr>
      <w:tr>
        <w:tblPrEx>
          <w:shd w:val="clear"/>
          <w:tblLayout w:type="fixed"/>
          <w:tblCellMar>
            <w:top w:w="0" w:type="dxa"/>
            <w:left w:w="0" w:type="dxa"/>
            <w:bottom w:w="0" w:type="dxa"/>
            <w:right w:w="0" w:type="dxa"/>
          </w:tblCellMar>
        </w:tblPrEx>
        <w:trPr>
          <w:trHeight w:val="226"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87</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王金栋</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电子信息（综合类）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1828790809</w:t>
            </w:r>
          </w:p>
        </w:tc>
      </w:tr>
      <w:tr>
        <w:tblPrEx>
          <w:shd w:val="clear"/>
          <w:tblLayout w:type="fixed"/>
          <w:tblCellMar>
            <w:top w:w="0" w:type="dxa"/>
            <w:left w:w="0" w:type="dxa"/>
            <w:bottom w:w="0" w:type="dxa"/>
            <w:right w:w="0" w:type="dxa"/>
          </w:tblCellMar>
        </w:tblPrEx>
        <w:trPr>
          <w:trHeight w:val="226"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88</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闫国娇</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会计（综合类）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1828781407</w:t>
            </w:r>
          </w:p>
        </w:tc>
      </w:tr>
      <w:tr>
        <w:tblPrEx>
          <w:tblLayout w:type="fixed"/>
          <w:tblCellMar>
            <w:top w:w="0" w:type="dxa"/>
            <w:left w:w="0" w:type="dxa"/>
            <w:bottom w:w="0" w:type="dxa"/>
            <w:right w:w="0" w:type="dxa"/>
          </w:tblCellMar>
        </w:tblPrEx>
        <w:trPr>
          <w:trHeight w:val="226"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89</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朱智慧</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会计（综合类）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1828510824</w:t>
            </w:r>
          </w:p>
        </w:tc>
      </w:tr>
      <w:tr>
        <w:tblPrEx>
          <w:shd w:val="clear"/>
          <w:tblLayout w:type="fixed"/>
          <w:tblCellMar>
            <w:top w:w="0" w:type="dxa"/>
            <w:left w:w="0" w:type="dxa"/>
            <w:bottom w:w="0" w:type="dxa"/>
            <w:right w:w="0" w:type="dxa"/>
          </w:tblCellMar>
        </w:tblPrEx>
        <w:trPr>
          <w:trHeight w:val="226"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90</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李杨</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会计（综合类）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1828540906</w:t>
            </w:r>
          </w:p>
        </w:tc>
      </w:tr>
      <w:tr>
        <w:tblPrEx>
          <w:shd w:val="clear"/>
          <w:tblLayout w:type="fixed"/>
          <w:tblCellMar>
            <w:top w:w="0" w:type="dxa"/>
            <w:left w:w="0" w:type="dxa"/>
            <w:bottom w:w="0" w:type="dxa"/>
            <w:right w:w="0" w:type="dxa"/>
          </w:tblCellMar>
        </w:tblPrEx>
        <w:trPr>
          <w:trHeight w:val="226" w:hRule="atLeast"/>
        </w:trPr>
        <w:tc>
          <w:tcPr>
            <w:tcW w:w="545" w:type="dxa"/>
            <w:tcBorders>
              <w:top w:val="nil"/>
              <w:left w:val="single" w:color="auto" w:sz="4" w:space="0"/>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91</w:t>
            </w:r>
          </w:p>
        </w:tc>
        <w:tc>
          <w:tcPr>
            <w:tcW w:w="1091"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公晓晴</w:t>
            </w:r>
          </w:p>
        </w:tc>
        <w:tc>
          <w:tcPr>
            <w:tcW w:w="2300"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蒙阴县人民医院</w:t>
            </w:r>
          </w:p>
        </w:tc>
        <w:tc>
          <w:tcPr>
            <w:tcW w:w="2639"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文秘（综合类）</w:t>
            </w:r>
          </w:p>
        </w:tc>
        <w:tc>
          <w:tcPr>
            <w:tcW w:w="1754" w:type="dxa"/>
            <w:tcBorders>
              <w:top w:val="nil"/>
              <w:left w:val="nil"/>
              <w:bottom w:val="single" w:color="auto" w:sz="4" w:space="0"/>
              <w:right w:val="single" w:color="auto" w:sz="4" w:space="0"/>
            </w:tcBorders>
            <w:shd w:val="clear"/>
            <w:tcMar>
              <w:top w:w="13" w:type="dxa"/>
              <w:left w:w="13" w:type="dxa"/>
              <w:bottom w:w="13" w:type="dxa"/>
              <w:right w:w="13" w:type="dxa"/>
            </w:tcMar>
            <w:vAlign w:val="center"/>
          </w:tcPr>
          <w:p>
            <w:pPr>
              <w:keepNext w:val="0"/>
              <w:keepLines w:val="0"/>
              <w:widowControl/>
              <w:suppressLineNumbers w:val="0"/>
              <w:spacing w:before="0" w:beforeAutospacing="1" w:afterAutospacing="1"/>
              <w:jc w:val="left"/>
              <w:textAlignment w:val="center"/>
            </w:pPr>
            <w:r>
              <w:rPr>
                <w:rFonts w:hint="eastAsia" w:ascii="宋体" w:hAnsi="宋体" w:eastAsia="宋体" w:cs="宋体"/>
                <w:color w:val="000000"/>
                <w:kern w:val="0"/>
                <w:sz w:val="16"/>
                <w:szCs w:val="16"/>
                <w:bdr w:val="none" w:color="auto" w:sz="0" w:space="0"/>
                <w:lang w:val="en-US" w:eastAsia="zh-CN" w:bidi="ar"/>
              </w:rPr>
              <w:t>1828622410</w:t>
            </w:r>
          </w:p>
        </w:tc>
      </w:tr>
    </w:tbl>
    <w:p>
      <w:pPr>
        <w:rPr>
          <w:rFonts w:hint="default" w:ascii="仿宋_gb2312" w:hAnsi="仿宋_gb2312" w:eastAsia="仿宋_gb2312" w:cs="仿宋_gb2312"/>
          <w:sz w:val="20"/>
          <w:szCs w:val="2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D44015"/>
    <w:rsid w:val="6D535020"/>
    <w:rsid w:val="77D44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000000"/>
      <w:u w:val="none"/>
    </w:rPr>
  </w:style>
  <w:style w:type="character" w:styleId="4">
    <w:name w:val="Emphasis"/>
    <w:basedOn w:val="2"/>
    <w:qFormat/>
    <w:uiPriority w:val="0"/>
    <w:rPr>
      <w:color w:val="E25353"/>
    </w:rPr>
  </w:style>
  <w:style w:type="character" w:styleId="5">
    <w:name w:val="Hyperlink"/>
    <w:basedOn w:val="2"/>
    <w:uiPriority w:val="0"/>
    <w:rPr>
      <w:color w:val="000000"/>
      <w:u w:val="none"/>
    </w:rPr>
  </w:style>
  <w:style w:type="character" w:customStyle="1" w:styleId="7">
    <w:name w:val="l2"/>
    <w:basedOn w:val="2"/>
    <w:uiPriority w:val="0"/>
    <w:rPr>
      <w:color w:val="FFFFFF"/>
    </w:rPr>
  </w:style>
  <w:style w:type="character" w:customStyle="1" w:styleId="8">
    <w:name w:val="on"/>
    <w:basedOn w:val="2"/>
    <w:uiPriority w:val="0"/>
    <w:rPr>
      <w:color w:val="0091E4"/>
      <w:shd w:val="clear" w:fill="FFFFFF"/>
    </w:rPr>
  </w:style>
  <w:style w:type="character" w:customStyle="1" w:styleId="9">
    <w:name w:val="on1"/>
    <w:basedOn w:val="2"/>
    <w:uiPriority w:val="0"/>
    <w:rPr>
      <w:color w:val="0091E4"/>
      <w:shd w:val="clear" w:fill="FFFFFF"/>
    </w:rPr>
  </w:style>
  <w:style w:type="character" w:customStyle="1" w:styleId="10">
    <w:name w:val="on2"/>
    <w:basedOn w:val="2"/>
    <w:uiPriority w:val="0"/>
    <w:rPr>
      <w:color w:val="0091E4"/>
      <w:shd w:val="clear" w:fill="FFFFFF"/>
    </w:rPr>
  </w:style>
  <w:style w:type="character" w:customStyle="1" w:styleId="11">
    <w:name w:val="on3"/>
    <w:basedOn w:val="2"/>
    <w:uiPriority w:val="0"/>
    <w:rPr>
      <w:color w:val="FFFFFF"/>
      <w:shd w:val="clear" w:fill="0C96E5"/>
    </w:rPr>
  </w:style>
  <w:style w:type="character" w:customStyle="1" w:styleId="12">
    <w:name w:val="on4"/>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US\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2018-05-23T11:08:00Z</dcterms:created>
  <dc:creator>ASUS</dc:creator>
  <cp:lastModifiedBy>ASUS</cp:lastModifiedBy>
  <dcterms:modified xsi:type="dcterms:W3CDTF">2018-05-23T11:08:58Z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