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0"/>
        <w:jc w:val="center"/>
      </w:pPr>
      <w:r>
        <w:rPr>
          <w:rStyle w:val="4"/>
          <w:rFonts w:hint="eastAsia" w:ascii="宋体" w:hAnsi="宋体" w:eastAsia="宋体" w:cs="宋体"/>
          <w:b/>
          <w:color w:val="333333"/>
          <w:sz w:val="28"/>
          <w:szCs w:val="28"/>
          <w:bdr w:val="none" w:color="auto" w:sz="0" w:space="0"/>
        </w:rPr>
        <w:t>附件1：</w:t>
      </w:r>
      <w:r>
        <w:rPr>
          <w:rStyle w:val="4"/>
          <w:rFonts w:hint="eastAsia" w:ascii="宋体" w:hAnsi="宋体" w:eastAsia="宋体" w:cs="宋体"/>
          <w:b/>
          <w:color w:val="333333"/>
          <w:sz w:val="21"/>
          <w:szCs w:val="21"/>
          <w:bdr w:val="none" w:color="auto" w:sz="0" w:space="0"/>
        </w:rPr>
        <w:t>2020年各县区事业单位招考退役大学生士兵计划表</w:t>
      </w:r>
    </w:p>
    <w:tbl>
      <w:tblPr>
        <w:tblW w:w="830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"/>
        <w:gridCol w:w="643"/>
        <w:gridCol w:w="718"/>
        <w:gridCol w:w="602"/>
        <w:gridCol w:w="602"/>
        <w:gridCol w:w="602"/>
        <w:gridCol w:w="496"/>
        <w:gridCol w:w="697"/>
        <w:gridCol w:w="169"/>
        <w:gridCol w:w="475"/>
        <w:gridCol w:w="496"/>
        <w:gridCol w:w="169"/>
        <w:gridCol w:w="602"/>
        <w:gridCol w:w="169"/>
        <w:gridCol w:w="169"/>
        <w:gridCol w:w="1162"/>
        <w:gridCol w:w="33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643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招聘单位</w:t>
            </w:r>
          </w:p>
        </w:tc>
        <w:tc>
          <w:tcPr>
            <w:tcW w:w="718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主管部门</w:t>
            </w:r>
          </w:p>
        </w:tc>
        <w:tc>
          <w:tcPr>
            <w:tcW w:w="602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单位层级</w:t>
            </w:r>
          </w:p>
        </w:tc>
        <w:tc>
          <w:tcPr>
            <w:tcW w:w="602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岗位类别</w:t>
            </w:r>
          </w:p>
        </w:tc>
        <w:tc>
          <w:tcPr>
            <w:tcW w:w="602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岗位登记</w:t>
            </w:r>
          </w:p>
        </w:tc>
        <w:tc>
          <w:tcPr>
            <w:tcW w:w="496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岗位性质</w:t>
            </w:r>
          </w:p>
        </w:tc>
        <w:tc>
          <w:tcPr>
            <w:tcW w:w="697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岗位名称</w:t>
            </w:r>
          </w:p>
        </w:tc>
        <w:tc>
          <w:tcPr>
            <w:tcW w:w="16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招聘计划</w:t>
            </w:r>
          </w:p>
        </w:tc>
        <w:tc>
          <w:tcPr>
            <w:tcW w:w="475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496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学位</w:t>
            </w:r>
          </w:p>
        </w:tc>
        <w:tc>
          <w:tcPr>
            <w:tcW w:w="16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专业名称</w:t>
            </w:r>
          </w:p>
        </w:tc>
        <w:tc>
          <w:tcPr>
            <w:tcW w:w="602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招聘对象</w:t>
            </w:r>
          </w:p>
        </w:tc>
        <w:tc>
          <w:tcPr>
            <w:tcW w:w="16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其他条件要求</w:t>
            </w:r>
          </w:p>
        </w:tc>
        <w:tc>
          <w:tcPr>
            <w:tcW w:w="16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笔试科目</w:t>
            </w:r>
          </w:p>
        </w:tc>
        <w:tc>
          <w:tcPr>
            <w:tcW w:w="116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咨询电话（0539）</w:t>
            </w:r>
          </w:p>
        </w:tc>
        <w:tc>
          <w:tcPr>
            <w:tcW w:w="33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43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47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3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柳青街道办事处便民服务中心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柳青街道办事处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乡镇（街道）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普通管理岗位B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大学本科及以上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学士及以上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8195576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郯城县机关事务服务中心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郯城县机关事务服务中心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物业管理岗位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大学本科及以上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学士及以上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6107002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郯城街道网格化服务中心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郯城街道办事处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乡镇（街道）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综合管理岗位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6107002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郯城县安全生产应急救援指挥中心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郯城县应急管理局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综合管理岗位A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6107002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郯城县政务服务中心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郯城县行政审批服务局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综合管理岗位A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大学本科及以上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学士及以上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6107002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沂南县国有沂河林场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沂南县国有林场总场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退役大学生士兵定向招聘岗位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0539-3257869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沂南县湖头镇网格化服务中心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沂南县湖头镇人民政府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乡镇（街道）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退役大学生士兵定向招聘岗位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0539-3257869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临沭县退役军人服务中心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临沭县退役军人事务局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专业技术岗位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初级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综合服务岗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2983228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临沭县商业步行街管理办公室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临沭县综合行政执法局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综合执法岗B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2983228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沂水县老干部教育中心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沂水县委老干部局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综合管理岗位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大学本科及以上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学士及以上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2263773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沂水县退役军人服务中心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沂水县退役军人事务局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专业技术岗位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初级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综合管理岗位A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2263773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平邑县合并招聘单位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平邑县合并招聘单位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退役大学生士兵定向招聘岗位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专业不限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县委老干部局关心下一代工作服务中心1人，人力资源和社会保障局社会保险事业服务中心1人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蒙阴县安全生产应急救援指挥中心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蒙阴县应急管理局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应急救援指挥岗位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4270703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在本单位最低服务年限为3年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罗庄区社会组织服务中心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罗庄区民政局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退役大学生士兵定向招聘岗位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8246023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兰陵县退役军人服务中心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兰陵县退役军人事务局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退役大学生士兵岗位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专业不限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18553960738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莒南县机关事务服务中心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莒南县机关事务服务中心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综合管理岗位B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专业不限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17662877861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莒南县粮食和物资储备中心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莒南县粮食和物资储备中心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专业技术岗位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初级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综合管理岗位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专业不限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17662877861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费县退役军人服务中心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费县退役军人事务局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县区直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管理岗位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九级以下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综合类</w:t>
            </w:r>
          </w:p>
        </w:tc>
        <w:tc>
          <w:tcPr>
            <w:tcW w:w="6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退役大学生士兵定向招聘岗位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大学专科及以上</w:t>
            </w:r>
          </w:p>
        </w:tc>
        <w:tc>
          <w:tcPr>
            <w:tcW w:w="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退役大学生士兵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公共基础知识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bdr w:val="none" w:color="auto" w:sz="0" w:space="0"/>
              </w:rPr>
              <w:t>2110232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77310"/>
    <w:rsid w:val="3D1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8">
    <w:name w:val="first-chil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2020-02-10T08:15:00Z</dcterms:created>
  <dc:creator>Administrator</dc:creator>
  <cp:lastModifiedBy>Administrator</cp:lastModifiedBy>
  <dcterms:modified xsi:type="dcterms:W3CDTF">2020-02-10T08:38:46Z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