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628" w:afterAutospacing="0" w:line="432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  <w:shd w:val="clear" w:fill="FFFFFF"/>
        </w:rPr>
        <w:t xml:space="preserve">待遇 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628" w:afterAutospacing="0" w:line="432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  <w:shd w:val="clear" w:fill="FFFFFF"/>
        </w:rPr>
        <w:t xml:space="preserve">引进人员执行国家政策规定的事业单位工资制度和相关规定；员纳入机构编制部门编制备案管理，缴纳五险一金。另外可享受以下待遇： 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628" w:afterAutospacing="0" w:line="432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105525" cy="4305300"/>
            <wp:effectExtent l="0" t="0" r="635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F6215"/>
    <w:rsid w:val="445F6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pagesinfo"/>
    <w:basedOn w:val="3"/>
    <w:uiPriority w:val="0"/>
    <w:rPr>
      <w:sz w:val="18"/>
      <w:szCs w:val="18"/>
    </w:rPr>
  </w:style>
  <w:style w:type="character" w:customStyle="1" w:styleId="8">
    <w:name w:val="nocheck"/>
    <w:basedOn w:val="3"/>
    <w:uiPriority w:val="0"/>
    <w:rPr>
      <w:sz w:val="15"/>
      <w:szCs w:val="1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2018-03-22T11:53:00Z</dcterms:created>
  <dc:creator>ASUS</dc:creator>
  <cp:lastModifiedBy>ASUS</cp:lastModifiedBy>
  <dcterms:modified xsi:type="dcterms:W3CDTF">2018-03-22T11:53:47Z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