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附件1：</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山东九州高科建设有限公司招聘人员岗位汇总表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389"/>
        <w:gridCol w:w="1425"/>
        <w:gridCol w:w="1485"/>
        <w:gridCol w:w="7581"/>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center"/>
          </w:tcPr>
          <w:p>
            <w:pPr>
              <w:jc w:val="center"/>
              <w:rPr>
                <w:rFonts w:hint="default"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岗位名称</w:t>
            </w:r>
          </w:p>
        </w:tc>
        <w:tc>
          <w:tcPr>
            <w:tcW w:w="1389" w:type="dxa"/>
            <w:vAlign w:val="center"/>
          </w:tcPr>
          <w:p>
            <w:pPr>
              <w:jc w:val="center"/>
              <w:rPr>
                <w:rFonts w:hint="default"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招聘人数</w:t>
            </w:r>
          </w:p>
        </w:tc>
        <w:tc>
          <w:tcPr>
            <w:tcW w:w="1425" w:type="dxa"/>
            <w:vAlign w:val="center"/>
          </w:tcPr>
          <w:p>
            <w:pPr>
              <w:jc w:val="center"/>
              <w:rPr>
                <w:rFonts w:hint="eastAsia"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学历要求</w:t>
            </w:r>
          </w:p>
        </w:tc>
        <w:tc>
          <w:tcPr>
            <w:tcW w:w="1485" w:type="dxa"/>
            <w:vAlign w:val="center"/>
          </w:tcPr>
          <w:p>
            <w:pPr>
              <w:jc w:val="center"/>
              <w:rPr>
                <w:rFonts w:hint="default"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专业要求</w:t>
            </w:r>
          </w:p>
        </w:tc>
        <w:tc>
          <w:tcPr>
            <w:tcW w:w="7581" w:type="dxa"/>
            <w:vAlign w:val="center"/>
          </w:tcPr>
          <w:p>
            <w:pPr>
              <w:jc w:val="center"/>
              <w:rPr>
                <w:rFonts w:hint="default"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其他要求</w:t>
            </w:r>
          </w:p>
        </w:tc>
        <w:tc>
          <w:tcPr>
            <w:tcW w:w="1307" w:type="dxa"/>
            <w:vAlign w:val="center"/>
          </w:tcPr>
          <w:p>
            <w:pPr>
              <w:jc w:val="center"/>
              <w:rPr>
                <w:rFonts w:hint="eastAsia" w:asciiTheme="majorEastAsia" w:hAnsiTheme="majorEastAsia" w:eastAsiaTheme="majorEastAsia" w:cstheme="majorEastAsia"/>
                <w:b/>
                <w:bCs/>
                <w:sz w:val="28"/>
                <w:szCs w:val="28"/>
                <w:vertAlign w:val="baseline"/>
                <w:lang w:val="en-US" w:eastAsia="zh-CN"/>
              </w:rPr>
            </w:pPr>
            <w:r>
              <w:rPr>
                <w:rFonts w:hint="eastAsia" w:asciiTheme="majorEastAsia" w:hAnsiTheme="majorEastAsia" w:eastAsiaTheme="majorEastAsia" w:cstheme="major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物业服务中心工作人员</w:t>
            </w:r>
          </w:p>
        </w:tc>
        <w:tc>
          <w:tcPr>
            <w:tcW w:w="1389"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1425"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kern w:val="0"/>
                <w:sz w:val="24"/>
                <w:szCs w:val="24"/>
                <w:shd w:val="clear" w:color="auto" w:fill="FFFFFF"/>
                <w:lang w:eastAsia="zh-CN" w:bidi="ar"/>
              </w:rPr>
              <w:t>全日制</w:t>
            </w:r>
            <w:r>
              <w:rPr>
                <w:rFonts w:hint="eastAsia" w:ascii="仿宋_GB2312" w:hAnsi="仿宋_GB2312" w:eastAsia="仿宋_GB2312" w:cs="仿宋_GB2312"/>
                <w:kern w:val="0"/>
                <w:sz w:val="24"/>
                <w:szCs w:val="24"/>
                <w:shd w:val="clear" w:color="auto" w:fill="FFFFFF"/>
                <w:lang w:bidi="ar"/>
              </w:rPr>
              <w:t>专科及以上学历</w:t>
            </w:r>
          </w:p>
        </w:tc>
        <w:tc>
          <w:tcPr>
            <w:tcW w:w="1485"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专业不限</w:t>
            </w:r>
          </w:p>
        </w:tc>
        <w:tc>
          <w:tcPr>
            <w:tcW w:w="7581" w:type="dxa"/>
            <w:vAlign w:val="center"/>
          </w:tcPr>
          <w:p>
            <w:pPr>
              <w:numPr>
                <w:ilvl w:val="0"/>
                <w:numId w:val="1"/>
              </w:numPr>
              <w:jc w:val="left"/>
              <w:rPr>
                <w:rFonts w:hint="eastAsia" w:ascii="仿宋_GB2312" w:hAnsi="仿宋_GB2312" w:eastAsia="仿宋_GB2312" w:cs="仿宋_GB2312"/>
                <w:kern w:val="0"/>
                <w:sz w:val="24"/>
                <w:szCs w:val="24"/>
                <w:shd w:val="clear" w:color="auto" w:fill="FFFFFF"/>
                <w:lang w:bidi="ar"/>
              </w:rPr>
            </w:pPr>
            <w:r>
              <w:rPr>
                <w:rFonts w:hint="eastAsia" w:ascii="仿宋_GB2312" w:hAnsi="仿宋_GB2312" w:eastAsia="仿宋_GB2312" w:cs="仿宋_GB2312"/>
                <w:kern w:val="0"/>
                <w:sz w:val="24"/>
                <w:szCs w:val="24"/>
                <w:shd w:val="clear" w:color="auto" w:fill="FFFFFF"/>
                <w:lang w:bidi="ar"/>
              </w:rPr>
              <w:t>年龄30</w:t>
            </w:r>
            <w:r>
              <w:rPr>
                <w:rFonts w:hint="eastAsia" w:ascii="仿宋_GB2312" w:hAnsi="仿宋_GB2312" w:eastAsia="仿宋_GB2312" w:cs="仿宋_GB2312"/>
                <w:kern w:val="0"/>
                <w:sz w:val="24"/>
                <w:szCs w:val="24"/>
                <w:shd w:val="clear" w:color="auto" w:fill="FFFFFF"/>
                <w:lang w:val="en-US" w:eastAsia="zh-CN" w:bidi="ar"/>
              </w:rPr>
              <w:t>周</w:t>
            </w:r>
            <w:r>
              <w:rPr>
                <w:rFonts w:hint="eastAsia" w:ascii="仿宋_GB2312" w:hAnsi="仿宋_GB2312" w:eastAsia="仿宋_GB2312" w:cs="仿宋_GB2312"/>
                <w:kern w:val="0"/>
                <w:sz w:val="24"/>
                <w:szCs w:val="24"/>
                <w:shd w:val="clear" w:color="auto" w:fill="FFFFFF"/>
                <w:lang w:bidi="ar"/>
              </w:rPr>
              <w:t>岁以下</w:t>
            </w:r>
            <w:r>
              <w:rPr>
                <w:rFonts w:hint="eastAsia" w:ascii="仿宋_GB2312" w:hAnsi="仿宋_GB2312" w:eastAsia="仿宋_GB2312" w:cs="仿宋_GB2312"/>
                <w:kern w:val="0"/>
                <w:sz w:val="24"/>
                <w:szCs w:val="24"/>
                <w:shd w:val="clear" w:color="auto" w:fill="FFFFFF"/>
                <w:lang w:eastAsia="zh-CN" w:bidi="ar"/>
              </w:rPr>
              <w:t>（</w:t>
            </w:r>
            <w:r>
              <w:rPr>
                <w:rFonts w:hint="eastAsia" w:ascii="仿宋_GB2312" w:hAnsi="仿宋_GB2312" w:eastAsia="仿宋_GB2312" w:cs="仿宋_GB2312"/>
                <w:kern w:val="0"/>
                <w:sz w:val="24"/>
                <w:szCs w:val="24"/>
                <w:shd w:val="clear" w:color="auto" w:fill="FFFFFF"/>
                <w:lang w:val="en-US" w:eastAsia="zh-CN" w:bidi="ar"/>
              </w:rPr>
              <w:t>1990年3月23日以后出生</w:t>
            </w:r>
            <w:r>
              <w:rPr>
                <w:rFonts w:hint="eastAsia" w:ascii="仿宋_GB2312" w:hAnsi="仿宋_GB2312" w:eastAsia="仿宋_GB2312" w:cs="仿宋_GB2312"/>
                <w:kern w:val="0"/>
                <w:sz w:val="24"/>
                <w:szCs w:val="24"/>
                <w:shd w:val="clear" w:color="auto" w:fill="FFFFFF"/>
                <w:lang w:eastAsia="zh-CN" w:bidi="ar"/>
              </w:rPr>
              <w:t>），</w:t>
            </w:r>
            <w:r>
              <w:rPr>
                <w:rFonts w:hint="eastAsia" w:ascii="仿宋_GB2312" w:hAnsi="仿宋_GB2312" w:eastAsia="仿宋_GB2312" w:cs="仿宋_GB2312"/>
                <w:kern w:val="0"/>
                <w:sz w:val="24"/>
                <w:szCs w:val="24"/>
                <w:shd w:val="clear" w:color="auto" w:fill="FFFFFF"/>
                <w:lang w:val="en-US" w:eastAsia="zh-CN" w:bidi="ar"/>
              </w:rPr>
              <w:t>退伍军人年龄28周岁以下（1992年3月23日以后出生，学历放宽至高中）；</w:t>
            </w:r>
          </w:p>
          <w:p>
            <w:pPr>
              <w:numPr>
                <w:ilvl w:val="0"/>
                <w:numId w:val="1"/>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熟悉公文写作，能够熟练操作WPS、office办公软件；</w:t>
            </w:r>
          </w:p>
          <w:p>
            <w:pPr>
              <w:numPr>
                <w:ilvl w:val="0"/>
                <w:numId w:val="1"/>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熟悉且掌握有关物业相关法律、法规；</w:t>
            </w:r>
          </w:p>
          <w:p>
            <w:pPr>
              <w:numPr>
                <w:ilvl w:val="0"/>
                <w:numId w:val="0"/>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4、具备良好语言表达能力、协调与沟通能力，有较强的执行能力。</w:t>
            </w:r>
          </w:p>
        </w:tc>
        <w:tc>
          <w:tcPr>
            <w:tcW w:w="1307" w:type="dxa"/>
            <w:vAlign w:val="center"/>
          </w:tcPr>
          <w:p>
            <w:pPr>
              <w:numPr>
                <w:ilvl w:val="0"/>
                <w:numId w:val="0"/>
              </w:num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596"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财务部管理工作人员</w:t>
            </w:r>
          </w:p>
        </w:tc>
        <w:tc>
          <w:tcPr>
            <w:tcW w:w="1389"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425"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本科及以上学历</w:t>
            </w:r>
          </w:p>
        </w:tc>
        <w:tc>
          <w:tcPr>
            <w:tcW w:w="1485"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会计学、电算化、财务管理及相关专业</w:t>
            </w:r>
          </w:p>
        </w:tc>
        <w:tc>
          <w:tcPr>
            <w:tcW w:w="7581" w:type="dxa"/>
            <w:vAlign w:val="center"/>
          </w:tcPr>
          <w:p>
            <w:pPr>
              <w:numPr>
                <w:ilvl w:val="0"/>
                <w:numId w:val="2"/>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年龄35周岁以下（1985年3月23日以后出生）；</w:t>
            </w:r>
          </w:p>
          <w:p>
            <w:pPr>
              <w:numPr>
                <w:ilvl w:val="0"/>
                <w:numId w:val="2"/>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熟悉会计电算化核算程序、了解涉税流程及相关财税法规政策；</w:t>
            </w:r>
          </w:p>
          <w:p>
            <w:pPr>
              <w:numPr>
                <w:ilvl w:val="0"/>
                <w:numId w:val="2"/>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3年以上税务系统或国有企业相关工作经验。</w:t>
            </w:r>
          </w:p>
        </w:tc>
        <w:tc>
          <w:tcPr>
            <w:tcW w:w="1307" w:type="dxa"/>
            <w:vAlign w:val="center"/>
          </w:tcPr>
          <w:p>
            <w:pPr>
              <w:numPr>
                <w:ilvl w:val="0"/>
                <w:numId w:val="0"/>
              </w:numPr>
              <w:jc w:val="both"/>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596"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市场开发部工作人员</w:t>
            </w:r>
          </w:p>
        </w:tc>
        <w:tc>
          <w:tcPr>
            <w:tcW w:w="1389"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425"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本科及以上学历</w:t>
            </w:r>
          </w:p>
        </w:tc>
        <w:tc>
          <w:tcPr>
            <w:tcW w:w="1485"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土木工程、工程管理及相关专业</w:t>
            </w:r>
          </w:p>
        </w:tc>
        <w:tc>
          <w:tcPr>
            <w:tcW w:w="7581" w:type="dxa"/>
            <w:vAlign w:val="center"/>
          </w:tcPr>
          <w:p>
            <w:pPr>
              <w:numPr>
                <w:ilvl w:val="0"/>
                <w:numId w:val="3"/>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年龄30周岁以下（1990年3月23日以后出生）；</w:t>
            </w:r>
          </w:p>
          <w:p>
            <w:pPr>
              <w:numPr>
                <w:ilvl w:val="0"/>
                <w:numId w:val="3"/>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具有初级工程师及以上专业技术职务资格；</w:t>
            </w:r>
          </w:p>
          <w:p>
            <w:pPr>
              <w:numPr>
                <w:ilvl w:val="0"/>
                <w:numId w:val="3"/>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熟悉工程项目前期规划、设计、国土等手续办理 ；</w:t>
            </w:r>
          </w:p>
          <w:p>
            <w:pPr>
              <w:numPr>
                <w:ilvl w:val="0"/>
                <w:numId w:val="3"/>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具有较好沟通及协调能力，较强的执行能力；</w:t>
            </w:r>
          </w:p>
          <w:p>
            <w:pPr>
              <w:numPr>
                <w:ilvl w:val="0"/>
                <w:numId w:val="3"/>
              </w:num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3年以上大型建筑施工企业或房产开发企业市场开发手续办理工作经验。</w:t>
            </w:r>
            <w:bookmarkStart w:id="0" w:name="_GoBack"/>
            <w:bookmarkEnd w:id="0"/>
          </w:p>
        </w:tc>
        <w:tc>
          <w:tcPr>
            <w:tcW w:w="1307" w:type="dxa"/>
            <w:vAlign w:val="center"/>
          </w:tcPr>
          <w:p>
            <w:pPr>
              <w:numPr>
                <w:ilvl w:val="0"/>
                <w:numId w:val="0"/>
              </w:numPr>
              <w:jc w:val="both"/>
              <w:rPr>
                <w:rFonts w:hint="eastAsia" w:ascii="仿宋_GB2312" w:hAnsi="仿宋_GB2312" w:eastAsia="仿宋_GB2312" w:cs="仿宋_GB2312"/>
                <w:b w:val="0"/>
                <w:bCs w:val="0"/>
                <w:sz w:val="24"/>
                <w:szCs w:val="24"/>
                <w:vertAlign w:val="baseline"/>
                <w:lang w:val="en-US" w:eastAsia="zh-CN"/>
              </w:rPr>
            </w:pPr>
          </w:p>
        </w:tc>
      </w:tr>
    </w:tbl>
    <w:p>
      <w:pPr>
        <w:jc w:val="right"/>
        <w:rPr>
          <w:rFonts w:hint="eastAsia" w:asciiTheme="majorEastAsia" w:hAnsiTheme="majorEastAsia" w:eastAsiaTheme="majorEastAsia" w:cstheme="majorEastAsia"/>
          <w:kern w:val="0"/>
          <w:sz w:val="28"/>
          <w:szCs w:val="28"/>
          <w:lang w:val="en-US" w:eastAsia="zh-CN" w:bidi="ar"/>
        </w:rPr>
      </w:pPr>
      <w:r>
        <w:rPr>
          <w:rFonts w:hint="eastAsia" w:asciiTheme="majorEastAsia" w:hAnsiTheme="majorEastAsia" w:eastAsiaTheme="majorEastAsia" w:cstheme="majorEastAsia"/>
          <w:kern w:val="0"/>
          <w:sz w:val="28"/>
          <w:szCs w:val="28"/>
          <w:lang w:val="en-US" w:eastAsia="zh-CN" w:bidi="ar"/>
        </w:rPr>
        <w:t xml:space="preserve">         </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E7E8C"/>
    <w:multiLevelType w:val="singleLevel"/>
    <w:tmpl w:val="987E7E8C"/>
    <w:lvl w:ilvl="0" w:tentative="0">
      <w:start w:val="1"/>
      <w:numFmt w:val="decimal"/>
      <w:suff w:val="nothing"/>
      <w:lvlText w:val="%1、"/>
      <w:lvlJc w:val="left"/>
    </w:lvl>
  </w:abstractNum>
  <w:abstractNum w:abstractNumId="1">
    <w:nsid w:val="ECC5B6F4"/>
    <w:multiLevelType w:val="singleLevel"/>
    <w:tmpl w:val="ECC5B6F4"/>
    <w:lvl w:ilvl="0" w:tentative="0">
      <w:start w:val="1"/>
      <w:numFmt w:val="decimal"/>
      <w:suff w:val="nothing"/>
      <w:lvlText w:val="%1、"/>
      <w:lvlJc w:val="left"/>
    </w:lvl>
  </w:abstractNum>
  <w:abstractNum w:abstractNumId="2">
    <w:nsid w:val="7499ED62"/>
    <w:multiLevelType w:val="singleLevel"/>
    <w:tmpl w:val="7499ED6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34AB8"/>
    <w:rsid w:val="06A15C83"/>
    <w:rsid w:val="0D49555E"/>
    <w:rsid w:val="0EF91AF2"/>
    <w:rsid w:val="12795FD2"/>
    <w:rsid w:val="237D7E1C"/>
    <w:rsid w:val="256D47CB"/>
    <w:rsid w:val="25934528"/>
    <w:rsid w:val="26504F65"/>
    <w:rsid w:val="2DE3054A"/>
    <w:rsid w:val="397A140B"/>
    <w:rsid w:val="3C7368AD"/>
    <w:rsid w:val="3EC6339D"/>
    <w:rsid w:val="403E1623"/>
    <w:rsid w:val="4047157F"/>
    <w:rsid w:val="444B62B2"/>
    <w:rsid w:val="45ED348E"/>
    <w:rsid w:val="4A4807F6"/>
    <w:rsid w:val="4AB119FA"/>
    <w:rsid w:val="4F10013E"/>
    <w:rsid w:val="4F4F3321"/>
    <w:rsid w:val="4FB26B27"/>
    <w:rsid w:val="522D0825"/>
    <w:rsid w:val="573A5B30"/>
    <w:rsid w:val="581C010B"/>
    <w:rsid w:val="58737553"/>
    <w:rsid w:val="62464097"/>
    <w:rsid w:val="67B51A2D"/>
    <w:rsid w:val="6F3A6A40"/>
    <w:rsid w:val="74C87881"/>
    <w:rsid w:val="76D55D7D"/>
    <w:rsid w:val="790C50FC"/>
    <w:rsid w:val="7B6A7257"/>
    <w:rsid w:val="7C376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罗斯柴尔德</cp:lastModifiedBy>
  <cp:lastPrinted>2020-03-23T02:56:00Z</cp:lastPrinted>
  <dcterms:modified xsi:type="dcterms:W3CDTF">2020-03-23T03:42:29Z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